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26D" w:rsidRDefault="0068626D" w:rsidP="00705556">
      <w:pPr>
        <w:pStyle w:val="Heading1"/>
        <w:ind w:left="0" w:firstLine="0"/>
        <w:rPr>
          <w:rFonts w:ascii="Tahoma" w:hAnsi="Tahoma" w:cs="Tahoma"/>
          <w:sz w:val="24"/>
          <w:szCs w:val="24"/>
        </w:rPr>
      </w:pPr>
    </w:p>
    <w:p w:rsidR="00C04721" w:rsidRPr="00C04721" w:rsidRDefault="00DF0DDF" w:rsidP="00C04721">
      <w:pPr>
        <w:pStyle w:val="Heading1"/>
        <w:ind w:left="900" w:hanging="900"/>
        <w:rPr>
          <w:rFonts w:ascii="Tahoma" w:hAnsi="Tahoma" w:cs="Tahoma"/>
          <w:sz w:val="24"/>
          <w:szCs w:val="24"/>
        </w:rPr>
      </w:pPr>
      <w:r w:rsidRPr="00C04721">
        <w:rPr>
          <w:rFonts w:ascii="Tahoma" w:hAnsi="Tahoma" w:cs="Tahoma"/>
          <w:sz w:val="24"/>
          <w:szCs w:val="24"/>
        </w:rPr>
        <w:t>Slide</w:t>
      </w:r>
      <w:r w:rsidR="00201832" w:rsidRPr="00C04721">
        <w:rPr>
          <w:rFonts w:ascii="Tahoma" w:hAnsi="Tahoma" w:cs="Tahoma"/>
          <w:sz w:val="24"/>
          <w:szCs w:val="24"/>
        </w:rPr>
        <w:t xml:space="preserve"> 1</w:t>
      </w:r>
      <w:r w:rsidR="00FF301E" w:rsidRPr="00C04721">
        <w:rPr>
          <w:rFonts w:ascii="Tahoma" w:hAnsi="Tahoma" w:cs="Tahoma"/>
          <w:sz w:val="24"/>
          <w:szCs w:val="24"/>
        </w:rPr>
        <w:t xml:space="preserve">: </w:t>
      </w:r>
    </w:p>
    <w:p w:rsidR="0068626D" w:rsidRDefault="0068626D" w:rsidP="0068626D">
      <w:pPr>
        <w:pStyle w:val="Heading1"/>
        <w:ind w:left="0" w:firstLine="0"/>
        <w:rPr>
          <w:rFonts w:ascii="Tahoma" w:hAnsi="Tahoma" w:cs="Tahoma"/>
          <w:sz w:val="24"/>
          <w:szCs w:val="24"/>
        </w:rPr>
      </w:pPr>
    </w:p>
    <w:p w:rsidR="00E02BA6" w:rsidRDefault="00C04721" w:rsidP="00E02BA6">
      <w:pPr>
        <w:pStyle w:val="Heading1"/>
        <w:ind w:left="0" w:firstLine="0"/>
        <w:rPr>
          <w:rFonts w:ascii="Tahoma" w:hAnsi="Tahoma" w:cs="Tahoma"/>
          <w:sz w:val="24"/>
          <w:szCs w:val="24"/>
        </w:rPr>
      </w:pPr>
      <w:r w:rsidRPr="00C04721">
        <w:rPr>
          <w:rFonts w:ascii="Tahoma" w:hAnsi="Tahoma" w:cs="Tahoma"/>
          <w:sz w:val="24"/>
          <w:szCs w:val="24"/>
        </w:rPr>
        <w:t xml:space="preserve">Presentation Title: </w:t>
      </w:r>
      <w:r w:rsidR="00E02BA6" w:rsidRPr="00E02BA6">
        <w:rPr>
          <w:rFonts w:ascii="Tahoma" w:hAnsi="Tahoma" w:cs="Tahoma"/>
          <w:sz w:val="24"/>
          <w:szCs w:val="24"/>
        </w:rPr>
        <w:t xml:space="preserve">2019 Solicitation </w:t>
      </w:r>
      <w:r w:rsidR="00E02BA6">
        <w:rPr>
          <w:rFonts w:ascii="Tahoma" w:hAnsi="Tahoma" w:cs="Tahoma"/>
          <w:sz w:val="24"/>
          <w:szCs w:val="24"/>
        </w:rPr>
        <w:t>f</w:t>
      </w:r>
      <w:r w:rsidR="00E02BA6" w:rsidRPr="00E02BA6">
        <w:rPr>
          <w:rFonts w:ascii="Tahoma" w:hAnsi="Tahoma" w:cs="Tahoma"/>
          <w:sz w:val="24"/>
          <w:szCs w:val="24"/>
        </w:rPr>
        <w:t xml:space="preserve">or Grant </w:t>
      </w:r>
      <w:r w:rsidR="00E02BA6">
        <w:rPr>
          <w:rFonts w:ascii="Tahoma" w:hAnsi="Tahoma" w:cs="Tahoma"/>
          <w:sz w:val="24"/>
          <w:szCs w:val="24"/>
        </w:rPr>
        <w:t>A</w:t>
      </w:r>
      <w:r w:rsidR="00E02BA6" w:rsidRPr="00E02BA6">
        <w:rPr>
          <w:rFonts w:ascii="Tahoma" w:hAnsi="Tahoma" w:cs="Tahoma"/>
          <w:sz w:val="24"/>
          <w:szCs w:val="24"/>
        </w:rPr>
        <w:t>pplications</w:t>
      </w:r>
      <w:r w:rsidR="00E02BA6">
        <w:rPr>
          <w:rFonts w:ascii="Tahoma" w:hAnsi="Tahoma" w:cs="Tahoma"/>
          <w:sz w:val="24"/>
          <w:szCs w:val="24"/>
        </w:rPr>
        <w:t xml:space="preserve">: </w:t>
      </w:r>
      <w:r w:rsidR="00E02BA6" w:rsidRPr="00E02BA6">
        <w:rPr>
          <w:rFonts w:ascii="Tahoma" w:hAnsi="Tahoma" w:cs="Tahoma"/>
          <w:sz w:val="24"/>
          <w:szCs w:val="24"/>
        </w:rPr>
        <w:t>Enhanced Mobility of Seniors and Individuals with Disabilities (Section 5310) Program</w:t>
      </w:r>
    </w:p>
    <w:p w:rsidR="00E02BA6" w:rsidRDefault="00E02BA6" w:rsidP="00E02BA6">
      <w:pPr>
        <w:pStyle w:val="Heading1"/>
        <w:rPr>
          <w:rFonts w:ascii="Tahoma" w:hAnsi="Tahoma" w:cs="Tahoma"/>
          <w:sz w:val="24"/>
          <w:szCs w:val="24"/>
        </w:rPr>
      </w:pPr>
    </w:p>
    <w:p w:rsidR="00E02BA6" w:rsidRPr="00E02BA6" w:rsidRDefault="00E02BA6" w:rsidP="00E02BA6">
      <w:pPr>
        <w:pStyle w:val="Heading1"/>
        <w:rPr>
          <w:rFonts w:ascii="Tahoma" w:hAnsi="Tahoma" w:cs="Tahoma"/>
          <w:sz w:val="24"/>
          <w:szCs w:val="24"/>
        </w:rPr>
      </w:pPr>
      <w:r w:rsidRPr="00E02BA6">
        <w:rPr>
          <w:rFonts w:ascii="Tahoma" w:hAnsi="Tahoma" w:cs="Tahoma"/>
          <w:sz w:val="24"/>
          <w:szCs w:val="24"/>
        </w:rPr>
        <w:t>Sergio Ritacco</w:t>
      </w:r>
    </w:p>
    <w:p w:rsidR="00E02BA6" w:rsidRPr="00E02BA6" w:rsidRDefault="00E02BA6" w:rsidP="00E02BA6">
      <w:pPr>
        <w:pStyle w:val="Heading1"/>
        <w:rPr>
          <w:rFonts w:ascii="Tahoma" w:hAnsi="Tahoma" w:cs="Tahoma"/>
          <w:sz w:val="24"/>
          <w:szCs w:val="24"/>
        </w:rPr>
      </w:pPr>
      <w:r w:rsidRPr="00E02BA6">
        <w:rPr>
          <w:rFonts w:ascii="Tahoma" w:hAnsi="Tahoma" w:cs="Tahoma"/>
          <w:sz w:val="24"/>
          <w:szCs w:val="24"/>
        </w:rPr>
        <w:t xml:space="preserve">Transportation Planner </w:t>
      </w:r>
    </w:p>
    <w:p w:rsidR="00E02BA6" w:rsidRPr="00E02BA6" w:rsidRDefault="00E02BA6" w:rsidP="00E02BA6">
      <w:pPr>
        <w:pStyle w:val="Heading1"/>
        <w:rPr>
          <w:rFonts w:ascii="Tahoma" w:hAnsi="Tahoma" w:cs="Tahoma"/>
          <w:sz w:val="24"/>
          <w:szCs w:val="24"/>
        </w:rPr>
      </w:pPr>
      <w:r w:rsidRPr="00E02BA6">
        <w:rPr>
          <w:rFonts w:ascii="Tahoma" w:hAnsi="Tahoma" w:cs="Tahoma"/>
          <w:sz w:val="24"/>
          <w:szCs w:val="24"/>
        </w:rPr>
        <w:t>TPB Access for All Advisory Committee</w:t>
      </w:r>
    </w:p>
    <w:p w:rsidR="00E02BA6" w:rsidRDefault="00E02BA6" w:rsidP="00E02BA6">
      <w:r w:rsidRPr="00E02BA6">
        <w:rPr>
          <w:rFonts w:ascii="Tahoma" w:hAnsi="Tahoma" w:cs="Tahoma"/>
          <w:color w:val="000000"/>
          <w:kern w:val="24"/>
          <w:sz w:val="24"/>
          <w:szCs w:val="24"/>
        </w:rPr>
        <w:t>May 9, 2019</w:t>
      </w:r>
    </w:p>
    <w:p w:rsidR="00066C99" w:rsidRDefault="009256A8" w:rsidP="00240D9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Logos: </w:t>
      </w:r>
      <w:r w:rsidR="00E02BA6">
        <w:rPr>
          <w:rFonts w:ascii="Tahoma" w:hAnsi="Tahoma" w:cs="Tahoma"/>
          <w:sz w:val="24"/>
          <w:szCs w:val="24"/>
        </w:rPr>
        <w:t>TPB logo</w:t>
      </w:r>
    </w:p>
    <w:p w:rsidR="00066C99" w:rsidRDefault="00066C99" w:rsidP="00240D9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8626D" w:rsidRDefault="0068626D" w:rsidP="002C6F9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C057C" w:rsidRDefault="00DF0DDF" w:rsidP="002C6F9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 w:rsidR="00201832">
        <w:rPr>
          <w:rFonts w:ascii="Tahoma" w:hAnsi="Tahoma" w:cs="Tahoma"/>
          <w:sz w:val="24"/>
          <w:szCs w:val="24"/>
        </w:rPr>
        <w:t>2</w:t>
      </w:r>
      <w:r w:rsidR="00FF301E" w:rsidRPr="00805534">
        <w:rPr>
          <w:rFonts w:ascii="Tahoma" w:hAnsi="Tahoma" w:cs="Tahoma"/>
          <w:sz w:val="24"/>
          <w:szCs w:val="24"/>
        </w:rPr>
        <w:t>:</w:t>
      </w:r>
      <w:r w:rsidR="00FF301E">
        <w:rPr>
          <w:rFonts w:ascii="Tahoma" w:hAnsi="Tahoma" w:cs="Tahoma"/>
          <w:sz w:val="24"/>
          <w:szCs w:val="24"/>
        </w:rPr>
        <w:t xml:space="preserve"> </w:t>
      </w:r>
      <w:r w:rsidR="009F000D" w:rsidRPr="009F000D">
        <w:rPr>
          <w:rFonts w:ascii="Tahoma" w:hAnsi="Tahoma" w:cs="Tahoma"/>
          <w:sz w:val="24"/>
          <w:szCs w:val="24"/>
        </w:rPr>
        <w:t>Purpose</w:t>
      </w:r>
    </w:p>
    <w:p w:rsidR="009256A8" w:rsidRDefault="009256A8" w:rsidP="009256A8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E02BA6" w:rsidRPr="00E02BA6" w:rsidRDefault="00E02BA6" w:rsidP="00E02BA6">
      <w:pPr>
        <w:pStyle w:val="ListParagraph"/>
        <w:numPr>
          <w:ilvl w:val="0"/>
          <w:numId w:val="3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02BA6">
        <w:rPr>
          <w:rFonts w:ascii="Tahoma" w:hAnsi="Tahoma" w:cs="Tahoma"/>
          <w:bCs/>
          <w:sz w:val="24"/>
          <w:szCs w:val="24"/>
        </w:rPr>
        <w:t>Provide brief overview of program and upcoming solicitation.</w:t>
      </w:r>
    </w:p>
    <w:p w:rsidR="00E02BA6" w:rsidRPr="00E02BA6" w:rsidRDefault="00E02BA6" w:rsidP="00E02BA6">
      <w:pPr>
        <w:pStyle w:val="ListParagraph"/>
        <w:numPr>
          <w:ilvl w:val="0"/>
          <w:numId w:val="3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02BA6">
        <w:rPr>
          <w:rFonts w:ascii="Tahoma" w:hAnsi="Tahoma" w:cs="Tahoma"/>
          <w:bCs/>
          <w:sz w:val="24"/>
          <w:szCs w:val="24"/>
        </w:rPr>
        <w:t>Help us spread the word!</w:t>
      </w:r>
    </w:p>
    <w:p w:rsidR="0068626D" w:rsidRDefault="0068626D" w:rsidP="00DE3E1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E3E14" w:rsidRDefault="00FF301E" w:rsidP="00DE3E1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="00DF0DDF">
        <w:rPr>
          <w:rFonts w:ascii="Tahoma" w:hAnsi="Tahoma" w:cs="Tahoma"/>
          <w:sz w:val="24"/>
          <w:szCs w:val="24"/>
        </w:rPr>
        <w:t xml:space="preserve">lide </w:t>
      </w:r>
      <w:r w:rsidR="00201832">
        <w:rPr>
          <w:rFonts w:ascii="Tahoma" w:hAnsi="Tahoma" w:cs="Tahoma"/>
          <w:sz w:val="24"/>
          <w:szCs w:val="24"/>
        </w:rPr>
        <w:t>3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E02BA6" w:rsidRPr="00E02BA6">
        <w:rPr>
          <w:rFonts w:ascii="Tahoma" w:hAnsi="Tahoma" w:cs="Tahoma"/>
          <w:sz w:val="24"/>
          <w:szCs w:val="24"/>
        </w:rPr>
        <w:t>FTA Enhanced Mobility Program</w:t>
      </w:r>
    </w:p>
    <w:p w:rsidR="00E02BA6" w:rsidRDefault="00E02BA6" w:rsidP="00E02BA6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E02BA6" w:rsidRPr="00E02BA6" w:rsidRDefault="00E02BA6" w:rsidP="00E02BA6">
      <w:pPr>
        <w:pStyle w:val="ListParagraph"/>
        <w:numPr>
          <w:ilvl w:val="0"/>
          <w:numId w:val="32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02BA6">
        <w:rPr>
          <w:rFonts w:ascii="Tahoma" w:hAnsi="Tahoma" w:cs="Tahoma"/>
          <w:bCs/>
          <w:sz w:val="24"/>
          <w:szCs w:val="24"/>
        </w:rPr>
        <w:t xml:space="preserve">Goal: “Improve mobility for seniors and individuals with disabilities….by removing barriers to transportation services and expanding the transportation mobility options available.” </w:t>
      </w:r>
    </w:p>
    <w:p w:rsidR="00E02BA6" w:rsidRPr="00E02BA6" w:rsidRDefault="00E02BA6" w:rsidP="00E02BA6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DE3E14" w:rsidRPr="00E02BA6" w:rsidRDefault="00E02BA6" w:rsidP="00E02BA6">
      <w:pPr>
        <w:pStyle w:val="ListParagraph"/>
        <w:numPr>
          <w:ilvl w:val="0"/>
          <w:numId w:val="32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02BA6">
        <w:rPr>
          <w:rFonts w:ascii="Tahoma" w:hAnsi="Tahoma" w:cs="Tahoma"/>
          <w:bCs/>
          <w:sz w:val="24"/>
          <w:szCs w:val="24"/>
        </w:rPr>
        <w:t>Provides matching grants that go above and beyond traditional public transit and ADA complementary paratransit service.</w:t>
      </w:r>
    </w:p>
    <w:p w:rsidR="00DE3E14" w:rsidRDefault="00DE3E14" w:rsidP="00DE3E1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41ED3" w:rsidRDefault="00DF0DDF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bookmarkStart w:id="0" w:name="_Hlk2778110"/>
      <w:r>
        <w:rPr>
          <w:rFonts w:ascii="Tahoma" w:hAnsi="Tahoma" w:cs="Tahoma"/>
          <w:sz w:val="24"/>
          <w:szCs w:val="24"/>
        </w:rPr>
        <w:t xml:space="preserve">Slide </w:t>
      </w:r>
      <w:r w:rsidR="00201832">
        <w:rPr>
          <w:rFonts w:ascii="Tahoma" w:hAnsi="Tahoma" w:cs="Tahoma"/>
          <w:sz w:val="24"/>
          <w:szCs w:val="24"/>
        </w:rPr>
        <w:t>4</w:t>
      </w:r>
      <w:r w:rsidR="00FF301E" w:rsidRPr="00805534">
        <w:rPr>
          <w:rFonts w:ascii="Tahoma" w:hAnsi="Tahoma" w:cs="Tahoma"/>
          <w:sz w:val="24"/>
          <w:szCs w:val="24"/>
        </w:rPr>
        <w:t>:</w:t>
      </w:r>
      <w:r w:rsidR="00FF301E">
        <w:rPr>
          <w:rFonts w:ascii="Tahoma" w:hAnsi="Tahoma" w:cs="Tahoma"/>
          <w:sz w:val="24"/>
          <w:szCs w:val="24"/>
        </w:rPr>
        <w:t xml:space="preserve"> </w:t>
      </w:r>
      <w:r w:rsidR="00A15528">
        <w:rPr>
          <w:rFonts w:ascii="Tahoma" w:hAnsi="Tahoma" w:cs="Tahoma"/>
          <w:bCs/>
          <w:sz w:val="24"/>
          <w:szCs w:val="24"/>
        </w:rPr>
        <w:t xml:space="preserve"> </w:t>
      </w:r>
      <w:r w:rsidR="00E02BA6" w:rsidRPr="00E02BA6">
        <w:rPr>
          <w:rFonts w:ascii="Tahoma" w:hAnsi="Tahoma" w:cs="Tahoma"/>
          <w:bCs/>
          <w:sz w:val="24"/>
          <w:szCs w:val="24"/>
        </w:rPr>
        <w:t>Upcoming Solicitation Details</w:t>
      </w:r>
    </w:p>
    <w:p w:rsidR="00E02BA6" w:rsidRDefault="00E02BA6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E02BA6" w:rsidRPr="00E02BA6" w:rsidRDefault="00E02BA6" w:rsidP="00E02BA6">
      <w:pPr>
        <w:pStyle w:val="ListParagraph"/>
        <w:numPr>
          <w:ilvl w:val="0"/>
          <w:numId w:val="3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02BA6">
        <w:rPr>
          <w:rFonts w:ascii="Tahoma" w:hAnsi="Tahoma" w:cs="Tahoma"/>
          <w:bCs/>
          <w:sz w:val="24"/>
          <w:szCs w:val="24"/>
        </w:rPr>
        <w:t>Pre-Application Conferences: August - September 2019</w:t>
      </w:r>
    </w:p>
    <w:p w:rsidR="00E02BA6" w:rsidRPr="00E02BA6" w:rsidRDefault="00E02BA6" w:rsidP="00E02BA6">
      <w:pPr>
        <w:pStyle w:val="ListParagraph"/>
        <w:numPr>
          <w:ilvl w:val="0"/>
          <w:numId w:val="3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02BA6">
        <w:rPr>
          <w:rFonts w:ascii="Tahoma" w:hAnsi="Tahoma" w:cs="Tahoma"/>
          <w:bCs/>
          <w:sz w:val="24"/>
          <w:szCs w:val="24"/>
        </w:rPr>
        <w:t>Solicitation dates: Sept. 1 through Nov. 3, 2019</w:t>
      </w:r>
    </w:p>
    <w:p w:rsidR="00E02BA6" w:rsidRPr="00E02BA6" w:rsidRDefault="00E02BA6" w:rsidP="00E02BA6">
      <w:pPr>
        <w:pStyle w:val="ListParagraph"/>
        <w:numPr>
          <w:ilvl w:val="0"/>
          <w:numId w:val="3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02BA6">
        <w:rPr>
          <w:rFonts w:ascii="Tahoma" w:hAnsi="Tahoma" w:cs="Tahoma"/>
          <w:bCs/>
          <w:sz w:val="24"/>
          <w:szCs w:val="24"/>
        </w:rPr>
        <w:t>Approximately $5.6 million available</w:t>
      </w:r>
    </w:p>
    <w:p w:rsidR="00E02BA6" w:rsidRPr="00E02BA6" w:rsidRDefault="00E02BA6" w:rsidP="00E02BA6">
      <w:pPr>
        <w:pStyle w:val="ListParagraph"/>
        <w:numPr>
          <w:ilvl w:val="1"/>
          <w:numId w:val="3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02BA6">
        <w:rPr>
          <w:rFonts w:ascii="Tahoma" w:hAnsi="Tahoma" w:cs="Tahoma"/>
          <w:bCs/>
          <w:sz w:val="24"/>
          <w:szCs w:val="24"/>
        </w:rPr>
        <w:t>possible additional $1.3 million in reallocated dollars from prior fiscal years</w:t>
      </w:r>
    </w:p>
    <w:p w:rsidR="00E02BA6" w:rsidRPr="00E02BA6" w:rsidRDefault="00E02BA6" w:rsidP="00E02BA6">
      <w:pPr>
        <w:pStyle w:val="ListParagraph"/>
        <w:numPr>
          <w:ilvl w:val="0"/>
          <w:numId w:val="3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02BA6">
        <w:rPr>
          <w:rFonts w:ascii="Tahoma" w:hAnsi="Tahoma" w:cs="Tahoma"/>
          <w:bCs/>
          <w:sz w:val="24"/>
          <w:szCs w:val="24"/>
        </w:rPr>
        <w:t>Matching funds must be identified by the time of application:</w:t>
      </w:r>
    </w:p>
    <w:p w:rsidR="00E02BA6" w:rsidRPr="00E02BA6" w:rsidRDefault="00E02BA6" w:rsidP="00E02BA6">
      <w:pPr>
        <w:pStyle w:val="ListParagraph"/>
        <w:numPr>
          <w:ilvl w:val="1"/>
          <w:numId w:val="3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02BA6">
        <w:rPr>
          <w:rFonts w:ascii="Tahoma" w:hAnsi="Tahoma" w:cs="Tahoma"/>
          <w:bCs/>
          <w:sz w:val="24"/>
          <w:szCs w:val="24"/>
        </w:rPr>
        <w:t>50% for Operating</w:t>
      </w:r>
    </w:p>
    <w:p w:rsidR="00E02BA6" w:rsidRPr="00E02BA6" w:rsidRDefault="00E02BA6" w:rsidP="00E02BA6">
      <w:pPr>
        <w:pStyle w:val="ListParagraph"/>
        <w:numPr>
          <w:ilvl w:val="1"/>
          <w:numId w:val="3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02BA6">
        <w:rPr>
          <w:rFonts w:ascii="Tahoma" w:hAnsi="Tahoma" w:cs="Tahoma"/>
          <w:bCs/>
          <w:sz w:val="24"/>
          <w:szCs w:val="24"/>
        </w:rPr>
        <w:t>20% Capital and Mobility Management</w:t>
      </w:r>
    </w:p>
    <w:p w:rsidR="00DE3E14" w:rsidRPr="00E02BA6" w:rsidRDefault="00E02BA6" w:rsidP="00E02BA6">
      <w:pPr>
        <w:pStyle w:val="ListParagraph"/>
        <w:numPr>
          <w:ilvl w:val="0"/>
          <w:numId w:val="3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02BA6">
        <w:rPr>
          <w:rFonts w:ascii="Tahoma" w:hAnsi="Tahoma" w:cs="Tahoma"/>
          <w:bCs/>
          <w:sz w:val="24"/>
          <w:szCs w:val="24"/>
        </w:rPr>
        <w:t>2-years of grant fundin</w:t>
      </w:r>
      <w:r>
        <w:rPr>
          <w:rFonts w:ascii="Tahoma" w:hAnsi="Tahoma" w:cs="Tahoma"/>
          <w:bCs/>
          <w:sz w:val="24"/>
          <w:szCs w:val="24"/>
        </w:rPr>
        <w:t>g</w:t>
      </w:r>
    </w:p>
    <w:bookmarkEnd w:id="0"/>
    <w:p w:rsidR="00DE3E14" w:rsidRDefault="00DE3E14" w:rsidP="00DE3E14">
      <w:pPr>
        <w:pStyle w:val="ListParagraph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68626D" w:rsidRDefault="0068626D" w:rsidP="00DE3E1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E3E14" w:rsidRDefault="00DE3E14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 w:rsidR="001E36E2">
        <w:rPr>
          <w:rFonts w:ascii="Tahoma" w:hAnsi="Tahoma" w:cs="Tahoma"/>
          <w:sz w:val="24"/>
          <w:szCs w:val="24"/>
        </w:rPr>
        <w:t>5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E02BA6" w:rsidRPr="00E02BA6">
        <w:rPr>
          <w:rFonts w:ascii="Tahoma" w:hAnsi="Tahoma" w:cs="Tahoma"/>
          <w:bCs/>
          <w:sz w:val="24"/>
          <w:szCs w:val="24"/>
        </w:rPr>
        <w:t>Upcoming Solicitation Details, Cont’d.</w:t>
      </w:r>
    </w:p>
    <w:p w:rsidR="00DE3E14" w:rsidRPr="00DE3E14" w:rsidRDefault="00DE3E14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E02BA6" w:rsidRPr="00E02BA6" w:rsidRDefault="00E02BA6" w:rsidP="00E02BA6">
      <w:pPr>
        <w:pStyle w:val="ListParagraph"/>
        <w:numPr>
          <w:ilvl w:val="0"/>
          <w:numId w:val="3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02BA6">
        <w:rPr>
          <w:rFonts w:ascii="Tahoma" w:hAnsi="Tahoma" w:cs="Tahoma"/>
          <w:bCs/>
          <w:sz w:val="24"/>
          <w:szCs w:val="24"/>
        </w:rPr>
        <w:t>Eligibility: Non-profit agencies, private providers, transit agencies, and local governments</w:t>
      </w:r>
    </w:p>
    <w:p w:rsidR="00E02BA6" w:rsidRPr="00E02BA6" w:rsidRDefault="00E02BA6" w:rsidP="00E02BA6">
      <w:pPr>
        <w:pStyle w:val="ListParagraph"/>
        <w:numPr>
          <w:ilvl w:val="0"/>
          <w:numId w:val="3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02BA6">
        <w:rPr>
          <w:rFonts w:ascii="Tahoma" w:hAnsi="Tahoma" w:cs="Tahoma"/>
          <w:bCs/>
          <w:sz w:val="24"/>
          <w:szCs w:val="24"/>
        </w:rPr>
        <w:lastRenderedPageBreak/>
        <w:t>Project Eligibility: Capital and operating grants that improve transportation for people with disabilities and older adults</w:t>
      </w:r>
    </w:p>
    <w:p w:rsidR="00E02BA6" w:rsidRPr="00E02BA6" w:rsidRDefault="00E02BA6" w:rsidP="00E02BA6">
      <w:pPr>
        <w:pStyle w:val="ListParagraph"/>
        <w:numPr>
          <w:ilvl w:val="0"/>
          <w:numId w:val="3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02BA6">
        <w:rPr>
          <w:rFonts w:ascii="Tahoma" w:hAnsi="Tahoma" w:cs="Tahoma"/>
          <w:bCs/>
          <w:sz w:val="24"/>
          <w:szCs w:val="24"/>
        </w:rPr>
        <w:t>Mandatory Pre-Application Conferences (dates TBD)</w:t>
      </w:r>
    </w:p>
    <w:p w:rsidR="00DE3E14" w:rsidRPr="00E02BA6" w:rsidRDefault="00E02BA6" w:rsidP="00E02BA6">
      <w:pPr>
        <w:pStyle w:val="ListParagraph"/>
        <w:numPr>
          <w:ilvl w:val="0"/>
          <w:numId w:val="3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02BA6">
        <w:rPr>
          <w:rFonts w:ascii="Tahoma" w:hAnsi="Tahoma" w:cs="Tahoma"/>
          <w:bCs/>
          <w:sz w:val="24"/>
          <w:szCs w:val="24"/>
        </w:rPr>
        <w:t>Conferences teach applicants about the application and selection process</w:t>
      </w:r>
    </w:p>
    <w:p w:rsidR="00303EE5" w:rsidRDefault="00303EE5" w:rsidP="00303EE5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68626D" w:rsidRDefault="0068626D" w:rsidP="001E36E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Slide 6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E02BA6" w:rsidRPr="00E02BA6">
        <w:rPr>
          <w:rFonts w:ascii="Tahoma" w:hAnsi="Tahoma" w:cs="Tahoma"/>
          <w:bCs/>
          <w:sz w:val="24"/>
          <w:szCs w:val="24"/>
        </w:rPr>
        <w:t>Application Process: On-line System</w:t>
      </w:r>
    </w:p>
    <w:p w:rsidR="00E02BA6" w:rsidRDefault="00E02BA6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E36E2" w:rsidRDefault="00E02BA6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02BA6">
        <w:rPr>
          <w:rFonts w:ascii="Tahoma" w:hAnsi="Tahoma" w:cs="Tahoma"/>
          <w:bCs/>
          <w:sz w:val="24"/>
          <w:szCs w:val="24"/>
        </w:rPr>
        <w:t>Application process and required documentation are extensive and comprehensive.</w:t>
      </w:r>
    </w:p>
    <w:p w:rsidR="00E02BA6" w:rsidRDefault="00E02BA6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E02BA6" w:rsidRDefault="00E02BA6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Screenshot of opening page of application</w:t>
      </w:r>
    </w:p>
    <w:p w:rsid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E02BA6" w:rsidRDefault="00E02BA6" w:rsidP="001E36E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Slide 7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E02BA6" w:rsidRPr="00E02BA6">
        <w:rPr>
          <w:rFonts w:ascii="Tahoma" w:hAnsi="Tahoma" w:cs="Tahoma"/>
          <w:bCs/>
          <w:sz w:val="24"/>
          <w:szCs w:val="24"/>
        </w:rPr>
        <w:t>Washington DC-VA-MD Urbanized Area</w:t>
      </w:r>
    </w:p>
    <w:p w:rsidR="001E36E2" w:rsidRDefault="001E36E2" w:rsidP="00303EE5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68626D" w:rsidRDefault="00E02BA6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Map of Washington DC-VA-MD Urbanized Area</w:t>
      </w:r>
    </w:p>
    <w:p w:rsidR="00E02BA6" w:rsidRDefault="00E02BA6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E02BA6" w:rsidRPr="00E02BA6" w:rsidRDefault="00E02BA6" w:rsidP="00E02BA6">
      <w:pPr>
        <w:pStyle w:val="ListParagraph"/>
        <w:numPr>
          <w:ilvl w:val="0"/>
          <w:numId w:val="3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02BA6">
        <w:rPr>
          <w:rFonts w:ascii="Tahoma" w:hAnsi="Tahoma" w:cs="Tahoma"/>
          <w:bCs/>
          <w:sz w:val="24"/>
          <w:szCs w:val="24"/>
        </w:rPr>
        <w:t>To be eligible, the project must end or begin in the Washington DC-VA-MD Urbanized Area.</w:t>
      </w:r>
    </w:p>
    <w:p w:rsidR="00E02BA6" w:rsidRPr="00E02BA6" w:rsidRDefault="00E02BA6" w:rsidP="00E02BA6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E02BA6" w:rsidRPr="00E02BA6" w:rsidRDefault="00E02BA6" w:rsidP="00E02BA6">
      <w:pPr>
        <w:pStyle w:val="ListParagraph"/>
        <w:numPr>
          <w:ilvl w:val="0"/>
          <w:numId w:val="3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02BA6">
        <w:rPr>
          <w:rFonts w:ascii="Tahoma" w:hAnsi="Tahoma" w:cs="Tahoma"/>
          <w:bCs/>
          <w:sz w:val="24"/>
          <w:szCs w:val="24"/>
        </w:rPr>
        <w:t>See interactive map: mwcog.org/</w:t>
      </w:r>
      <w:proofErr w:type="spellStart"/>
      <w:r w:rsidRPr="00E02BA6">
        <w:rPr>
          <w:rFonts w:ascii="Tahoma" w:hAnsi="Tahoma" w:cs="Tahoma"/>
          <w:bCs/>
          <w:sz w:val="24"/>
          <w:szCs w:val="24"/>
        </w:rPr>
        <w:t>enhancedmobility</w:t>
      </w:r>
      <w:proofErr w:type="spellEnd"/>
    </w:p>
    <w:p w:rsidR="00E02BA6" w:rsidRDefault="00E02BA6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Slide 8: </w:t>
      </w:r>
      <w:r w:rsidR="006A02EF" w:rsidRPr="006A02EF">
        <w:rPr>
          <w:rFonts w:ascii="Tahoma" w:hAnsi="Tahoma" w:cs="Tahoma"/>
          <w:bCs/>
          <w:sz w:val="24"/>
          <w:szCs w:val="24"/>
        </w:rPr>
        <w:t>Selection Process</w:t>
      </w:r>
    </w:p>
    <w:p w:rsid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510770" w:rsidRPr="00510770" w:rsidRDefault="00510770" w:rsidP="00510770">
      <w:pPr>
        <w:pStyle w:val="ListParagraph"/>
        <w:numPr>
          <w:ilvl w:val="0"/>
          <w:numId w:val="3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510770">
        <w:rPr>
          <w:rFonts w:ascii="Tahoma" w:hAnsi="Tahoma" w:cs="Tahoma"/>
          <w:bCs/>
          <w:sz w:val="24"/>
          <w:szCs w:val="24"/>
        </w:rPr>
        <w:t xml:space="preserve">Established by the Coordinated Human Service Transportation Plan </w:t>
      </w:r>
    </w:p>
    <w:p w:rsidR="00510770" w:rsidRPr="00510770" w:rsidRDefault="00510770" w:rsidP="00510770">
      <w:pPr>
        <w:pStyle w:val="ListParagraph"/>
        <w:numPr>
          <w:ilvl w:val="0"/>
          <w:numId w:val="3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510770">
        <w:rPr>
          <w:rFonts w:ascii="Tahoma" w:hAnsi="Tahoma" w:cs="Tahoma"/>
          <w:bCs/>
          <w:sz w:val="24"/>
          <w:szCs w:val="24"/>
        </w:rPr>
        <w:t>Independent Selection Committee of local representatives and national experts; chaired by a TPB member.</w:t>
      </w:r>
    </w:p>
    <w:p w:rsidR="001E36E2" w:rsidRDefault="00510770" w:rsidP="00510770">
      <w:pPr>
        <w:pStyle w:val="ListParagraph"/>
        <w:numPr>
          <w:ilvl w:val="0"/>
          <w:numId w:val="3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510770">
        <w:rPr>
          <w:rFonts w:ascii="Tahoma" w:hAnsi="Tahoma" w:cs="Tahoma"/>
          <w:bCs/>
          <w:sz w:val="24"/>
          <w:szCs w:val="24"/>
        </w:rPr>
        <w:t>Selection Criteria include seven categories:</w:t>
      </w:r>
    </w:p>
    <w:p w:rsidR="00510770" w:rsidRPr="00510770" w:rsidRDefault="00510770" w:rsidP="00510770">
      <w:pPr>
        <w:pStyle w:val="ListParagraph"/>
        <w:numPr>
          <w:ilvl w:val="1"/>
          <w:numId w:val="36"/>
        </w:numPr>
        <w:rPr>
          <w:rFonts w:ascii="Tahoma" w:hAnsi="Tahoma" w:cs="Tahoma"/>
          <w:bCs/>
          <w:sz w:val="24"/>
          <w:szCs w:val="24"/>
        </w:rPr>
      </w:pPr>
      <w:r w:rsidRPr="00510770">
        <w:rPr>
          <w:rFonts w:ascii="Tahoma" w:hAnsi="Tahoma" w:cs="Tahoma"/>
          <w:bCs/>
          <w:sz w:val="24"/>
          <w:szCs w:val="24"/>
        </w:rPr>
        <w:t>Coordination among agencies</w:t>
      </w:r>
    </w:p>
    <w:p w:rsidR="00510770" w:rsidRPr="00510770" w:rsidRDefault="00510770" w:rsidP="00510770">
      <w:pPr>
        <w:pStyle w:val="ListParagraph"/>
        <w:numPr>
          <w:ilvl w:val="1"/>
          <w:numId w:val="36"/>
        </w:numPr>
        <w:rPr>
          <w:rFonts w:ascii="Tahoma" w:hAnsi="Tahoma" w:cs="Tahoma"/>
          <w:bCs/>
          <w:sz w:val="24"/>
          <w:szCs w:val="24"/>
        </w:rPr>
      </w:pPr>
      <w:r w:rsidRPr="00510770">
        <w:rPr>
          <w:rFonts w:ascii="Tahoma" w:hAnsi="Tahoma" w:cs="Tahoma"/>
          <w:bCs/>
          <w:sz w:val="24"/>
          <w:szCs w:val="24"/>
        </w:rPr>
        <w:t>Responsiveness to Coordinated Plan (includes scoring for priority projects)</w:t>
      </w:r>
    </w:p>
    <w:p w:rsidR="00510770" w:rsidRDefault="00510770" w:rsidP="00510770">
      <w:pPr>
        <w:pStyle w:val="ListParagraph"/>
        <w:numPr>
          <w:ilvl w:val="1"/>
          <w:numId w:val="36"/>
        </w:numPr>
        <w:rPr>
          <w:rFonts w:ascii="Tahoma" w:hAnsi="Tahoma" w:cs="Tahoma"/>
          <w:bCs/>
          <w:sz w:val="24"/>
          <w:szCs w:val="24"/>
        </w:rPr>
      </w:pPr>
      <w:r w:rsidRPr="00510770">
        <w:rPr>
          <w:rFonts w:ascii="Tahoma" w:hAnsi="Tahoma" w:cs="Tahoma"/>
          <w:bCs/>
          <w:sz w:val="24"/>
          <w:szCs w:val="24"/>
        </w:rPr>
        <w:t>Capacity to manage an FTA grant</w:t>
      </w:r>
    </w:p>
    <w:p w:rsidR="00510770" w:rsidRPr="00510770" w:rsidRDefault="00510770" w:rsidP="00510770">
      <w:pPr>
        <w:pStyle w:val="ListParagraph"/>
        <w:numPr>
          <w:ilvl w:val="1"/>
          <w:numId w:val="36"/>
        </w:numPr>
        <w:rPr>
          <w:rFonts w:ascii="Tahoma" w:hAnsi="Tahoma" w:cs="Tahoma"/>
          <w:bCs/>
          <w:sz w:val="24"/>
          <w:szCs w:val="24"/>
        </w:rPr>
      </w:pPr>
      <w:r w:rsidRPr="00510770">
        <w:rPr>
          <w:rFonts w:ascii="Tahoma" w:hAnsi="Tahoma" w:cs="Tahoma"/>
          <w:bCs/>
          <w:sz w:val="24"/>
          <w:szCs w:val="24"/>
        </w:rPr>
        <w:t>Project feasibility</w:t>
      </w:r>
    </w:p>
    <w:p w:rsidR="00510770" w:rsidRPr="00510770" w:rsidRDefault="00510770" w:rsidP="00510770">
      <w:pPr>
        <w:pStyle w:val="ListParagraph"/>
        <w:numPr>
          <w:ilvl w:val="1"/>
          <w:numId w:val="36"/>
        </w:numPr>
        <w:rPr>
          <w:rFonts w:ascii="Tahoma" w:hAnsi="Tahoma" w:cs="Tahoma"/>
          <w:bCs/>
          <w:sz w:val="24"/>
          <w:szCs w:val="24"/>
        </w:rPr>
      </w:pPr>
      <w:r w:rsidRPr="00510770">
        <w:rPr>
          <w:rFonts w:ascii="Tahoma" w:hAnsi="Tahoma" w:cs="Tahoma"/>
          <w:bCs/>
          <w:sz w:val="24"/>
          <w:szCs w:val="24"/>
        </w:rPr>
        <w:t>Regional need</w:t>
      </w:r>
    </w:p>
    <w:p w:rsidR="00510770" w:rsidRPr="00510770" w:rsidRDefault="00510770" w:rsidP="00510770">
      <w:pPr>
        <w:pStyle w:val="ListParagraph"/>
        <w:numPr>
          <w:ilvl w:val="1"/>
          <w:numId w:val="36"/>
        </w:numPr>
        <w:rPr>
          <w:rFonts w:ascii="Tahoma" w:hAnsi="Tahoma" w:cs="Tahoma"/>
          <w:bCs/>
          <w:sz w:val="24"/>
          <w:szCs w:val="24"/>
        </w:rPr>
      </w:pPr>
      <w:r w:rsidRPr="00510770">
        <w:rPr>
          <w:rFonts w:ascii="Tahoma" w:hAnsi="Tahoma" w:cs="Tahoma"/>
          <w:bCs/>
          <w:sz w:val="24"/>
          <w:szCs w:val="24"/>
        </w:rPr>
        <w:t>NEW Equity Emphasis Areas</w:t>
      </w:r>
    </w:p>
    <w:p w:rsidR="00510770" w:rsidRDefault="00510770" w:rsidP="00510770">
      <w:pPr>
        <w:pStyle w:val="ListParagraph"/>
        <w:numPr>
          <w:ilvl w:val="1"/>
          <w:numId w:val="36"/>
        </w:numPr>
        <w:rPr>
          <w:rFonts w:ascii="Tahoma" w:hAnsi="Tahoma" w:cs="Tahoma"/>
          <w:bCs/>
          <w:sz w:val="24"/>
          <w:szCs w:val="24"/>
        </w:rPr>
      </w:pPr>
      <w:r w:rsidRPr="00510770">
        <w:rPr>
          <w:rFonts w:ascii="Tahoma" w:hAnsi="Tahoma" w:cs="Tahoma"/>
          <w:bCs/>
          <w:sz w:val="24"/>
          <w:szCs w:val="24"/>
        </w:rPr>
        <w:t>Customer focus</w:t>
      </w:r>
    </w:p>
    <w:p w:rsidR="00510770" w:rsidRPr="00510770" w:rsidRDefault="00510770" w:rsidP="00510770">
      <w:pPr>
        <w:pStyle w:val="ListParagraph"/>
        <w:numPr>
          <w:ilvl w:val="0"/>
          <w:numId w:val="36"/>
        </w:numPr>
        <w:rPr>
          <w:rFonts w:ascii="Tahoma" w:hAnsi="Tahoma" w:cs="Tahoma"/>
          <w:bCs/>
          <w:sz w:val="24"/>
          <w:szCs w:val="24"/>
        </w:rPr>
      </w:pPr>
      <w:r w:rsidRPr="00510770">
        <w:rPr>
          <w:rFonts w:ascii="Tahoma" w:hAnsi="Tahoma" w:cs="Tahoma"/>
          <w:bCs/>
          <w:sz w:val="24"/>
          <w:szCs w:val="24"/>
        </w:rPr>
        <w:t>Selection Committee will make funding recommendations to the TPB based on criteria in late-2019</w:t>
      </w:r>
    </w:p>
    <w:p w:rsidR="00510770" w:rsidRDefault="00510770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Slide 9: </w:t>
      </w:r>
      <w:r w:rsidR="00510770" w:rsidRPr="00510770">
        <w:rPr>
          <w:rFonts w:ascii="Tahoma" w:hAnsi="Tahoma" w:cs="Tahoma"/>
          <w:bCs/>
          <w:sz w:val="24"/>
          <w:szCs w:val="24"/>
        </w:rPr>
        <w:t>Priority Projects</w:t>
      </w:r>
    </w:p>
    <w:p w:rsidR="00510770" w:rsidRDefault="00510770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763177" w:rsidRPr="00763177" w:rsidRDefault="00763177" w:rsidP="00763177">
      <w:pPr>
        <w:pStyle w:val="ListParagraph"/>
        <w:numPr>
          <w:ilvl w:val="0"/>
          <w:numId w:val="4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763177">
        <w:rPr>
          <w:rFonts w:ascii="Tahoma" w:hAnsi="Tahoma" w:cs="Tahoma"/>
          <w:bCs/>
          <w:sz w:val="24"/>
          <w:szCs w:val="24"/>
        </w:rPr>
        <w:t>Mobility Management</w:t>
      </w:r>
    </w:p>
    <w:p w:rsidR="00763177" w:rsidRPr="00763177" w:rsidRDefault="00763177" w:rsidP="00763177">
      <w:pPr>
        <w:pStyle w:val="ListParagraph"/>
        <w:numPr>
          <w:ilvl w:val="0"/>
          <w:numId w:val="4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763177">
        <w:rPr>
          <w:rFonts w:ascii="Tahoma" w:hAnsi="Tahoma" w:cs="Tahoma"/>
          <w:bCs/>
          <w:sz w:val="24"/>
          <w:szCs w:val="24"/>
        </w:rPr>
        <w:t>Coordinated Planning Efforts</w:t>
      </w:r>
    </w:p>
    <w:p w:rsidR="00763177" w:rsidRPr="00763177" w:rsidRDefault="00763177" w:rsidP="00763177">
      <w:pPr>
        <w:pStyle w:val="ListParagraph"/>
        <w:numPr>
          <w:ilvl w:val="0"/>
          <w:numId w:val="4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763177">
        <w:rPr>
          <w:rFonts w:ascii="Tahoma" w:hAnsi="Tahoma" w:cs="Tahoma"/>
          <w:bCs/>
          <w:sz w:val="24"/>
          <w:szCs w:val="24"/>
        </w:rPr>
        <w:lastRenderedPageBreak/>
        <w:t>Travel Training</w:t>
      </w:r>
    </w:p>
    <w:p w:rsidR="00763177" w:rsidRPr="00763177" w:rsidRDefault="00763177" w:rsidP="00763177">
      <w:pPr>
        <w:pStyle w:val="ListParagraph"/>
        <w:numPr>
          <w:ilvl w:val="0"/>
          <w:numId w:val="4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763177">
        <w:rPr>
          <w:rFonts w:ascii="Tahoma" w:hAnsi="Tahoma" w:cs="Tahoma"/>
          <w:bCs/>
          <w:sz w:val="24"/>
          <w:szCs w:val="24"/>
        </w:rPr>
        <w:t>Door-through-door or Escorted Transportation Service</w:t>
      </w:r>
    </w:p>
    <w:p w:rsidR="00510770" w:rsidRPr="00763177" w:rsidRDefault="00763177" w:rsidP="00763177">
      <w:pPr>
        <w:pStyle w:val="ListParagraph"/>
        <w:numPr>
          <w:ilvl w:val="0"/>
          <w:numId w:val="4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763177">
        <w:rPr>
          <w:rFonts w:ascii="Tahoma" w:hAnsi="Tahoma" w:cs="Tahoma"/>
          <w:bCs/>
          <w:sz w:val="24"/>
          <w:szCs w:val="24"/>
        </w:rPr>
        <w:t>Increase Access to Transit Stations</w:t>
      </w:r>
    </w:p>
    <w:p w:rsidR="00763177" w:rsidRPr="00763177" w:rsidRDefault="00763177" w:rsidP="00763177">
      <w:pPr>
        <w:pStyle w:val="ListParagraph"/>
        <w:numPr>
          <w:ilvl w:val="0"/>
          <w:numId w:val="4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763177">
        <w:rPr>
          <w:rFonts w:ascii="Tahoma" w:hAnsi="Tahoma" w:cs="Tahoma"/>
          <w:bCs/>
          <w:sz w:val="24"/>
          <w:szCs w:val="24"/>
        </w:rPr>
        <w:t>Increase Wheelchair-Accessible Options in Taxi and Ride-Hailing Services</w:t>
      </w:r>
    </w:p>
    <w:p w:rsidR="00763177" w:rsidRPr="00763177" w:rsidRDefault="00763177" w:rsidP="00763177">
      <w:pPr>
        <w:pStyle w:val="ListParagraph"/>
        <w:numPr>
          <w:ilvl w:val="0"/>
          <w:numId w:val="4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763177">
        <w:rPr>
          <w:rFonts w:ascii="Tahoma" w:hAnsi="Tahoma" w:cs="Tahoma"/>
          <w:bCs/>
          <w:sz w:val="24"/>
          <w:szCs w:val="24"/>
        </w:rPr>
        <w:t>Volunteer Driver Programs</w:t>
      </w:r>
    </w:p>
    <w:p w:rsidR="00763177" w:rsidRPr="00763177" w:rsidRDefault="00763177" w:rsidP="00763177">
      <w:pPr>
        <w:pStyle w:val="ListParagraph"/>
        <w:numPr>
          <w:ilvl w:val="0"/>
          <w:numId w:val="4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763177">
        <w:rPr>
          <w:rFonts w:ascii="Tahoma" w:hAnsi="Tahoma" w:cs="Tahoma"/>
          <w:bCs/>
          <w:sz w:val="24"/>
          <w:szCs w:val="24"/>
        </w:rPr>
        <w:t>Tailored Transportation Service for Clients of Human Service Agencies (Vehicle Acquisition)</w:t>
      </w:r>
    </w:p>
    <w:p w:rsid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bookmarkStart w:id="1" w:name="_GoBack"/>
      <w:bookmarkEnd w:id="1"/>
      <w:r>
        <w:rPr>
          <w:rFonts w:ascii="Tahoma" w:hAnsi="Tahoma" w:cs="Tahoma"/>
          <w:bCs/>
          <w:sz w:val="24"/>
          <w:szCs w:val="24"/>
        </w:rPr>
        <w:t>Slide 10</w:t>
      </w:r>
      <w:r w:rsidR="00510770">
        <w:rPr>
          <w:rFonts w:ascii="Tahoma" w:hAnsi="Tahoma" w:cs="Tahoma"/>
          <w:bCs/>
          <w:sz w:val="24"/>
          <w:szCs w:val="24"/>
        </w:rPr>
        <w:t>:</w:t>
      </w:r>
      <w:r w:rsidR="00763177" w:rsidRPr="00763177">
        <w:t xml:space="preserve"> </w:t>
      </w:r>
      <w:r w:rsidR="00763177" w:rsidRPr="00763177">
        <w:rPr>
          <w:rFonts w:ascii="Tahoma" w:hAnsi="Tahoma" w:cs="Tahoma"/>
          <w:bCs/>
          <w:sz w:val="24"/>
          <w:szCs w:val="24"/>
        </w:rPr>
        <w:t>What we are requesting from you</w:t>
      </w:r>
    </w:p>
    <w:p w:rsidR="00763177" w:rsidRDefault="00763177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763177" w:rsidRPr="00763177" w:rsidRDefault="00763177" w:rsidP="00763177">
      <w:pPr>
        <w:pStyle w:val="ListParagraph"/>
        <w:numPr>
          <w:ilvl w:val="0"/>
          <w:numId w:val="4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763177">
        <w:rPr>
          <w:rFonts w:ascii="Tahoma" w:hAnsi="Tahoma" w:cs="Tahoma"/>
          <w:bCs/>
          <w:sz w:val="24"/>
          <w:szCs w:val="24"/>
        </w:rPr>
        <w:t>Help TPB staff promote the grant opportunity.</w:t>
      </w:r>
    </w:p>
    <w:p w:rsidR="00763177" w:rsidRPr="00763177" w:rsidRDefault="00763177" w:rsidP="00763177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763177" w:rsidRPr="00763177" w:rsidRDefault="00763177" w:rsidP="00763177">
      <w:pPr>
        <w:pStyle w:val="ListParagraph"/>
        <w:numPr>
          <w:ilvl w:val="0"/>
          <w:numId w:val="4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763177">
        <w:rPr>
          <w:rFonts w:ascii="Tahoma" w:hAnsi="Tahoma" w:cs="Tahoma"/>
          <w:bCs/>
          <w:sz w:val="24"/>
          <w:szCs w:val="24"/>
        </w:rPr>
        <w:t>Engage TPB members to help spread the word.</w:t>
      </w:r>
    </w:p>
    <w:p w:rsidR="00763177" w:rsidRPr="00763177" w:rsidRDefault="00763177" w:rsidP="00763177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763177" w:rsidRDefault="00763177" w:rsidP="00763177">
      <w:pPr>
        <w:pStyle w:val="ListParagraph"/>
        <w:numPr>
          <w:ilvl w:val="0"/>
          <w:numId w:val="4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763177">
        <w:rPr>
          <w:rFonts w:ascii="Tahoma" w:hAnsi="Tahoma" w:cs="Tahoma"/>
          <w:bCs/>
          <w:sz w:val="24"/>
          <w:szCs w:val="24"/>
        </w:rPr>
        <w:t>Visit mwcog.org/</w:t>
      </w:r>
      <w:proofErr w:type="spellStart"/>
      <w:r w:rsidRPr="00763177">
        <w:rPr>
          <w:rFonts w:ascii="Tahoma" w:hAnsi="Tahoma" w:cs="Tahoma"/>
          <w:bCs/>
          <w:sz w:val="24"/>
          <w:szCs w:val="24"/>
        </w:rPr>
        <w:t>enhancedmobility</w:t>
      </w:r>
      <w:proofErr w:type="spellEnd"/>
      <w:r>
        <w:rPr>
          <w:rFonts w:ascii="Tahoma" w:hAnsi="Tahoma" w:cs="Tahoma"/>
          <w:bCs/>
          <w:sz w:val="24"/>
          <w:szCs w:val="24"/>
        </w:rPr>
        <w:t>.</w:t>
      </w:r>
    </w:p>
    <w:p w:rsidR="00763177" w:rsidRDefault="00763177" w:rsidP="00763177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763177" w:rsidRPr="00763177" w:rsidRDefault="00763177" w:rsidP="00763177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Screenshot of solicitation handout</w:t>
      </w:r>
    </w:p>
    <w:p w:rsidR="00510770" w:rsidRDefault="00510770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510770" w:rsidRDefault="00510770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Slide 11:</w:t>
      </w:r>
    </w:p>
    <w:p w:rsidR="00510770" w:rsidRDefault="00510770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763177" w:rsidRPr="00763177" w:rsidRDefault="00763177" w:rsidP="00763177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763177">
        <w:rPr>
          <w:rFonts w:ascii="Tahoma" w:hAnsi="Tahoma" w:cs="Tahoma"/>
          <w:bCs/>
          <w:sz w:val="24"/>
          <w:szCs w:val="24"/>
        </w:rPr>
        <w:t>Sergio Ritacco</w:t>
      </w:r>
    </w:p>
    <w:p w:rsidR="00763177" w:rsidRPr="00763177" w:rsidRDefault="00763177" w:rsidP="00763177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763177">
        <w:rPr>
          <w:rFonts w:ascii="Tahoma" w:hAnsi="Tahoma" w:cs="Tahoma"/>
          <w:bCs/>
          <w:sz w:val="24"/>
          <w:szCs w:val="24"/>
        </w:rPr>
        <w:t>Transportation Planner</w:t>
      </w:r>
    </w:p>
    <w:p w:rsidR="00763177" w:rsidRPr="00763177" w:rsidRDefault="00763177" w:rsidP="00763177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763177">
        <w:rPr>
          <w:rFonts w:ascii="Tahoma" w:hAnsi="Tahoma" w:cs="Tahoma"/>
          <w:bCs/>
          <w:sz w:val="24"/>
          <w:szCs w:val="24"/>
        </w:rPr>
        <w:t>(202) 962-3323</w:t>
      </w:r>
    </w:p>
    <w:p w:rsidR="00763177" w:rsidRDefault="00763177" w:rsidP="00763177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763177">
        <w:rPr>
          <w:rFonts w:ascii="Tahoma" w:hAnsi="Tahoma" w:cs="Tahoma"/>
          <w:bCs/>
          <w:sz w:val="24"/>
          <w:szCs w:val="24"/>
        </w:rPr>
        <w:t>sritacco@mwcog.org</w:t>
      </w:r>
    </w:p>
    <w:p w:rsidR="00763177" w:rsidRDefault="00763177" w:rsidP="00763177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763177" w:rsidRPr="00763177" w:rsidRDefault="00763177" w:rsidP="00763177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763177">
        <w:rPr>
          <w:rFonts w:ascii="Tahoma" w:hAnsi="Tahoma" w:cs="Tahoma"/>
          <w:bCs/>
          <w:sz w:val="24"/>
          <w:szCs w:val="24"/>
        </w:rPr>
        <w:t>Lynn Winchell-Mendy</w:t>
      </w:r>
    </w:p>
    <w:p w:rsidR="00763177" w:rsidRPr="00763177" w:rsidRDefault="00763177" w:rsidP="00763177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763177">
        <w:rPr>
          <w:rFonts w:ascii="Tahoma" w:hAnsi="Tahoma" w:cs="Tahoma"/>
          <w:bCs/>
          <w:sz w:val="24"/>
          <w:szCs w:val="24"/>
        </w:rPr>
        <w:t xml:space="preserve">Transportation Planner  </w:t>
      </w:r>
    </w:p>
    <w:p w:rsidR="00763177" w:rsidRPr="00763177" w:rsidRDefault="00763177" w:rsidP="00763177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763177">
        <w:rPr>
          <w:rFonts w:ascii="Tahoma" w:hAnsi="Tahoma" w:cs="Tahoma"/>
          <w:bCs/>
          <w:sz w:val="24"/>
          <w:szCs w:val="24"/>
        </w:rPr>
        <w:t>(202) 962-3253</w:t>
      </w:r>
    </w:p>
    <w:p w:rsidR="001E36E2" w:rsidRDefault="00763177" w:rsidP="00763177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763177">
        <w:rPr>
          <w:rFonts w:ascii="Tahoma" w:hAnsi="Tahoma" w:cs="Tahoma"/>
          <w:bCs/>
          <w:sz w:val="24"/>
          <w:szCs w:val="24"/>
        </w:rPr>
        <w:t>lmendy@mwcog.org</w:t>
      </w:r>
    </w:p>
    <w:p w:rsidR="00763177" w:rsidRDefault="00763177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E36E2" w:rsidRP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E36E2">
        <w:rPr>
          <w:rFonts w:ascii="Tahoma" w:hAnsi="Tahoma" w:cs="Tahoma"/>
          <w:bCs/>
          <w:sz w:val="24"/>
          <w:szCs w:val="24"/>
        </w:rPr>
        <w:t>Metropolitan Washington Council of Governments</w:t>
      </w:r>
    </w:p>
    <w:p w:rsidR="001E36E2" w:rsidRP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E36E2">
        <w:rPr>
          <w:rFonts w:ascii="Tahoma" w:hAnsi="Tahoma" w:cs="Tahoma"/>
          <w:bCs/>
          <w:sz w:val="24"/>
          <w:szCs w:val="24"/>
        </w:rPr>
        <w:t>777 North Capitol Street NE, Suite 300</w:t>
      </w:r>
    </w:p>
    <w:p w:rsid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E36E2">
        <w:rPr>
          <w:rFonts w:ascii="Tahoma" w:hAnsi="Tahoma" w:cs="Tahoma"/>
          <w:bCs/>
          <w:sz w:val="24"/>
          <w:szCs w:val="24"/>
        </w:rPr>
        <w:t>Washington, DC 20002</w:t>
      </w:r>
    </w:p>
    <w:p w:rsid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E36E2">
        <w:rPr>
          <w:rFonts w:ascii="Tahoma" w:hAnsi="Tahoma" w:cs="Tahoma"/>
          <w:bCs/>
          <w:sz w:val="24"/>
          <w:szCs w:val="24"/>
        </w:rPr>
        <w:t>mwcog.org/TPB</w:t>
      </w:r>
    </w:p>
    <w:p w:rsidR="001E36E2" w:rsidRP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E36E2" w:rsidRPr="00522261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sectPr w:rsidR="001E36E2" w:rsidRPr="0052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2D5E"/>
    <w:multiLevelType w:val="hybridMultilevel"/>
    <w:tmpl w:val="75E0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C79F7"/>
    <w:multiLevelType w:val="hybridMultilevel"/>
    <w:tmpl w:val="9F4E2338"/>
    <w:lvl w:ilvl="0" w:tplc="8E4ED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460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DE6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88B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48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2E5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CD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50B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B6D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0F23FE"/>
    <w:multiLevelType w:val="hybridMultilevel"/>
    <w:tmpl w:val="2360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3A7"/>
    <w:multiLevelType w:val="hybridMultilevel"/>
    <w:tmpl w:val="8218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8679B"/>
    <w:multiLevelType w:val="hybridMultilevel"/>
    <w:tmpl w:val="0A36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E0402"/>
    <w:multiLevelType w:val="hybridMultilevel"/>
    <w:tmpl w:val="CC240F10"/>
    <w:lvl w:ilvl="0" w:tplc="5CA46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969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36C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E9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82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0A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063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4C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A88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F607C8C"/>
    <w:multiLevelType w:val="hybridMultilevel"/>
    <w:tmpl w:val="9E60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92D8E"/>
    <w:multiLevelType w:val="hybridMultilevel"/>
    <w:tmpl w:val="AAA2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309DF"/>
    <w:multiLevelType w:val="hybridMultilevel"/>
    <w:tmpl w:val="29FE4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33772"/>
    <w:multiLevelType w:val="hybridMultilevel"/>
    <w:tmpl w:val="AF0C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A1CCC"/>
    <w:multiLevelType w:val="hybridMultilevel"/>
    <w:tmpl w:val="D756AE20"/>
    <w:lvl w:ilvl="0" w:tplc="8318B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E4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F67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A64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FCE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40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21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D8D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6EA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7391F91"/>
    <w:multiLevelType w:val="hybridMultilevel"/>
    <w:tmpl w:val="9F8E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938F9"/>
    <w:multiLevelType w:val="hybridMultilevel"/>
    <w:tmpl w:val="38D2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65F92"/>
    <w:multiLevelType w:val="hybridMultilevel"/>
    <w:tmpl w:val="49D0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B61F0"/>
    <w:multiLevelType w:val="hybridMultilevel"/>
    <w:tmpl w:val="C2F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41EFF"/>
    <w:multiLevelType w:val="hybridMultilevel"/>
    <w:tmpl w:val="C314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57F50"/>
    <w:multiLevelType w:val="hybridMultilevel"/>
    <w:tmpl w:val="48E0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07A3B"/>
    <w:multiLevelType w:val="hybridMultilevel"/>
    <w:tmpl w:val="29FE4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503FD"/>
    <w:multiLevelType w:val="hybridMultilevel"/>
    <w:tmpl w:val="76FAB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7446E"/>
    <w:multiLevelType w:val="hybridMultilevel"/>
    <w:tmpl w:val="DE58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C1D64"/>
    <w:multiLevelType w:val="hybridMultilevel"/>
    <w:tmpl w:val="1B14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10E04"/>
    <w:multiLevelType w:val="hybridMultilevel"/>
    <w:tmpl w:val="A5EE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302F82"/>
    <w:multiLevelType w:val="hybridMultilevel"/>
    <w:tmpl w:val="791A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C0F6C"/>
    <w:multiLevelType w:val="hybridMultilevel"/>
    <w:tmpl w:val="89B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8295E"/>
    <w:multiLevelType w:val="hybridMultilevel"/>
    <w:tmpl w:val="75C6B322"/>
    <w:lvl w:ilvl="0" w:tplc="9990B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9CA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04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0A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509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E0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4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A8F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D04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063598F"/>
    <w:multiLevelType w:val="hybridMultilevel"/>
    <w:tmpl w:val="0A58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C00A4"/>
    <w:multiLevelType w:val="hybridMultilevel"/>
    <w:tmpl w:val="643E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1275A"/>
    <w:multiLevelType w:val="hybridMultilevel"/>
    <w:tmpl w:val="DB40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4515B"/>
    <w:multiLevelType w:val="hybridMultilevel"/>
    <w:tmpl w:val="D84C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72C36"/>
    <w:multiLevelType w:val="hybridMultilevel"/>
    <w:tmpl w:val="78E8D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C907818"/>
    <w:multiLevelType w:val="hybridMultilevel"/>
    <w:tmpl w:val="3E583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771E52"/>
    <w:multiLevelType w:val="hybridMultilevel"/>
    <w:tmpl w:val="D674A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756FD"/>
    <w:multiLevelType w:val="hybridMultilevel"/>
    <w:tmpl w:val="C53E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A0C5C"/>
    <w:multiLevelType w:val="hybridMultilevel"/>
    <w:tmpl w:val="CE68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F662AA"/>
    <w:multiLevelType w:val="hybridMultilevel"/>
    <w:tmpl w:val="CA80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90403F"/>
    <w:multiLevelType w:val="hybridMultilevel"/>
    <w:tmpl w:val="F320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B05FC"/>
    <w:multiLevelType w:val="hybridMultilevel"/>
    <w:tmpl w:val="7320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A52BD"/>
    <w:multiLevelType w:val="hybridMultilevel"/>
    <w:tmpl w:val="588EC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A49E4"/>
    <w:multiLevelType w:val="hybridMultilevel"/>
    <w:tmpl w:val="EEF0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A65CA"/>
    <w:multiLevelType w:val="hybridMultilevel"/>
    <w:tmpl w:val="9E78D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01D15"/>
    <w:multiLevelType w:val="hybridMultilevel"/>
    <w:tmpl w:val="AA86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37"/>
  </w:num>
  <w:num w:numId="4">
    <w:abstractNumId w:val="25"/>
  </w:num>
  <w:num w:numId="5">
    <w:abstractNumId w:val="38"/>
  </w:num>
  <w:num w:numId="6">
    <w:abstractNumId w:val="28"/>
  </w:num>
  <w:num w:numId="7">
    <w:abstractNumId w:val="27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  <w:num w:numId="12">
    <w:abstractNumId w:val="34"/>
  </w:num>
  <w:num w:numId="13">
    <w:abstractNumId w:val="12"/>
  </w:num>
  <w:num w:numId="14">
    <w:abstractNumId w:val="13"/>
  </w:num>
  <w:num w:numId="15">
    <w:abstractNumId w:val="29"/>
  </w:num>
  <w:num w:numId="16">
    <w:abstractNumId w:val="17"/>
  </w:num>
  <w:num w:numId="17">
    <w:abstractNumId w:val="23"/>
  </w:num>
  <w:num w:numId="18">
    <w:abstractNumId w:val="8"/>
  </w:num>
  <w:num w:numId="19">
    <w:abstractNumId w:val="39"/>
  </w:num>
  <w:num w:numId="20">
    <w:abstractNumId w:val="22"/>
  </w:num>
  <w:num w:numId="21">
    <w:abstractNumId w:val="21"/>
  </w:num>
  <w:num w:numId="22">
    <w:abstractNumId w:val="0"/>
  </w:num>
  <w:num w:numId="23">
    <w:abstractNumId w:val="31"/>
  </w:num>
  <w:num w:numId="24">
    <w:abstractNumId w:val="11"/>
  </w:num>
  <w:num w:numId="25">
    <w:abstractNumId w:val="30"/>
  </w:num>
  <w:num w:numId="26">
    <w:abstractNumId w:val="19"/>
  </w:num>
  <w:num w:numId="27">
    <w:abstractNumId w:val="40"/>
  </w:num>
  <w:num w:numId="28">
    <w:abstractNumId w:val="14"/>
  </w:num>
  <w:num w:numId="29">
    <w:abstractNumId w:val="16"/>
  </w:num>
  <w:num w:numId="30">
    <w:abstractNumId w:val="24"/>
  </w:num>
  <w:num w:numId="31">
    <w:abstractNumId w:val="26"/>
  </w:num>
  <w:num w:numId="32">
    <w:abstractNumId w:val="33"/>
  </w:num>
  <w:num w:numId="33">
    <w:abstractNumId w:val="15"/>
  </w:num>
  <w:num w:numId="34">
    <w:abstractNumId w:val="18"/>
  </w:num>
  <w:num w:numId="35">
    <w:abstractNumId w:val="36"/>
  </w:num>
  <w:num w:numId="36">
    <w:abstractNumId w:val="7"/>
  </w:num>
  <w:num w:numId="37">
    <w:abstractNumId w:val="1"/>
  </w:num>
  <w:num w:numId="38">
    <w:abstractNumId w:val="10"/>
  </w:num>
  <w:num w:numId="39">
    <w:abstractNumId w:val="5"/>
  </w:num>
  <w:num w:numId="40">
    <w:abstractNumId w:val="9"/>
  </w:num>
  <w:num w:numId="41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1E"/>
    <w:rsid w:val="00010137"/>
    <w:rsid w:val="00017C71"/>
    <w:rsid w:val="0002509E"/>
    <w:rsid w:val="000260BF"/>
    <w:rsid w:val="00052598"/>
    <w:rsid w:val="00057D20"/>
    <w:rsid w:val="00066C99"/>
    <w:rsid w:val="000A5C45"/>
    <w:rsid w:val="000E7F04"/>
    <w:rsid w:val="000F5515"/>
    <w:rsid w:val="001111B6"/>
    <w:rsid w:val="00141C1F"/>
    <w:rsid w:val="00164411"/>
    <w:rsid w:val="00170C5D"/>
    <w:rsid w:val="001735A8"/>
    <w:rsid w:val="001E36E2"/>
    <w:rsid w:val="001E6A3A"/>
    <w:rsid w:val="001E79CD"/>
    <w:rsid w:val="001F156E"/>
    <w:rsid w:val="00201832"/>
    <w:rsid w:val="00202625"/>
    <w:rsid w:val="00210B83"/>
    <w:rsid w:val="00240D91"/>
    <w:rsid w:val="002458A9"/>
    <w:rsid w:val="00246AEE"/>
    <w:rsid w:val="00286833"/>
    <w:rsid w:val="002C6F9D"/>
    <w:rsid w:val="002C7AEE"/>
    <w:rsid w:val="002D6545"/>
    <w:rsid w:val="002D68CA"/>
    <w:rsid w:val="002F1EB6"/>
    <w:rsid w:val="002F2391"/>
    <w:rsid w:val="00303EE5"/>
    <w:rsid w:val="00312FF0"/>
    <w:rsid w:val="00352C27"/>
    <w:rsid w:val="00356C0D"/>
    <w:rsid w:val="00377D26"/>
    <w:rsid w:val="003834FE"/>
    <w:rsid w:val="003C6C4B"/>
    <w:rsid w:val="003D2A8E"/>
    <w:rsid w:val="003D3DD2"/>
    <w:rsid w:val="003D4366"/>
    <w:rsid w:val="003F2325"/>
    <w:rsid w:val="003F5399"/>
    <w:rsid w:val="0040178F"/>
    <w:rsid w:val="004027F6"/>
    <w:rsid w:val="00415971"/>
    <w:rsid w:val="004164C2"/>
    <w:rsid w:val="00430791"/>
    <w:rsid w:val="00440B5B"/>
    <w:rsid w:val="00442F02"/>
    <w:rsid w:val="004629BF"/>
    <w:rsid w:val="004869C9"/>
    <w:rsid w:val="00497C37"/>
    <w:rsid w:val="004A432C"/>
    <w:rsid w:val="00510770"/>
    <w:rsid w:val="00513DDB"/>
    <w:rsid w:val="00522261"/>
    <w:rsid w:val="00535404"/>
    <w:rsid w:val="00556481"/>
    <w:rsid w:val="005600C3"/>
    <w:rsid w:val="00572D3B"/>
    <w:rsid w:val="00580F7D"/>
    <w:rsid w:val="00590664"/>
    <w:rsid w:val="00597304"/>
    <w:rsid w:val="005E1993"/>
    <w:rsid w:val="00606911"/>
    <w:rsid w:val="006223E2"/>
    <w:rsid w:val="00632E0A"/>
    <w:rsid w:val="00672A8A"/>
    <w:rsid w:val="0068626D"/>
    <w:rsid w:val="00691852"/>
    <w:rsid w:val="0069191B"/>
    <w:rsid w:val="006A02EF"/>
    <w:rsid w:val="006C7450"/>
    <w:rsid w:val="00705556"/>
    <w:rsid w:val="007317BE"/>
    <w:rsid w:val="00763177"/>
    <w:rsid w:val="00774E88"/>
    <w:rsid w:val="007B3A3A"/>
    <w:rsid w:val="007B7464"/>
    <w:rsid w:val="0080275A"/>
    <w:rsid w:val="00841ED3"/>
    <w:rsid w:val="00845DDE"/>
    <w:rsid w:val="00863F0B"/>
    <w:rsid w:val="00872269"/>
    <w:rsid w:val="008923C1"/>
    <w:rsid w:val="008A6179"/>
    <w:rsid w:val="008B6DC9"/>
    <w:rsid w:val="008C057C"/>
    <w:rsid w:val="008D2C59"/>
    <w:rsid w:val="008D791D"/>
    <w:rsid w:val="008E43C6"/>
    <w:rsid w:val="008E4B30"/>
    <w:rsid w:val="008F45F5"/>
    <w:rsid w:val="008F7E6B"/>
    <w:rsid w:val="00900361"/>
    <w:rsid w:val="00911857"/>
    <w:rsid w:val="009224E8"/>
    <w:rsid w:val="009256A8"/>
    <w:rsid w:val="00945C22"/>
    <w:rsid w:val="0095311E"/>
    <w:rsid w:val="00971BE2"/>
    <w:rsid w:val="00980B0D"/>
    <w:rsid w:val="00992E98"/>
    <w:rsid w:val="009A0271"/>
    <w:rsid w:val="009C2A22"/>
    <w:rsid w:val="009C7A98"/>
    <w:rsid w:val="009D14D0"/>
    <w:rsid w:val="009E4921"/>
    <w:rsid w:val="009F000D"/>
    <w:rsid w:val="009F1EAC"/>
    <w:rsid w:val="00A000CA"/>
    <w:rsid w:val="00A15528"/>
    <w:rsid w:val="00A36E77"/>
    <w:rsid w:val="00A60FCC"/>
    <w:rsid w:val="00A618C0"/>
    <w:rsid w:val="00A6445E"/>
    <w:rsid w:val="00AA5B4B"/>
    <w:rsid w:val="00AF2BE1"/>
    <w:rsid w:val="00AF331F"/>
    <w:rsid w:val="00B63019"/>
    <w:rsid w:val="00B7408E"/>
    <w:rsid w:val="00BD5E28"/>
    <w:rsid w:val="00BE54EA"/>
    <w:rsid w:val="00C04721"/>
    <w:rsid w:val="00C2006A"/>
    <w:rsid w:val="00C21C58"/>
    <w:rsid w:val="00C24EE4"/>
    <w:rsid w:val="00C34999"/>
    <w:rsid w:val="00C43F9D"/>
    <w:rsid w:val="00C55334"/>
    <w:rsid w:val="00C71D0E"/>
    <w:rsid w:val="00C728D2"/>
    <w:rsid w:val="00CB65CD"/>
    <w:rsid w:val="00CD6927"/>
    <w:rsid w:val="00D11820"/>
    <w:rsid w:val="00D4585C"/>
    <w:rsid w:val="00D678AB"/>
    <w:rsid w:val="00DC5F65"/>
    <w:rsid w:val="00DD232D"/>
    <w:rsid w:val="00DE3E14"/>
    <w:rsid w:val="00DE4774"/>
    <w:rsid w:val="00DF0DDF"/>
    <w:rsid w:val="00E0209C"/>
    <w:rsid w:val="00E02BA6"/>
    <w:rsid w:val="00E03CEA"/>
    <w:rsid w:val="00E14F14"/>
    <w:rsid w:val="00E16327"/>
    <w:rsid w:val="00E36941"/>
    <w:rsid w:val="00EA0D05"/>
    <w:rsid w:val="00EA1F10"/>
    <w:rsid w:val="00EB3E1D"/>
    <w:rsid w:val="00EB4089"/>
    <w:rsid w:val="00EE1A59"/>
    <w:rsid w:val="00EF3FE2"/>
    <w:rsid w:val="00EF42AB"/>
    <w:rsid w:val="00F06151"/>
    <w:rsid w:val="00F11CD7"/>
    <w:rsid w:val="00F26A82"/>
    <w:rsid w:val="00F276B9"/>
    <w:rsid w:val="00F965EB"/>
    <w:rsid w:val="00FC1A37"/>
    <w:rsid w:val="00FC2682"/>
    <w:rsid w:val="00FE594A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E1E3C"/>
  <w15:chartTrackingRefBased/>
  <w15:docId w15:val="{5F14AF2F-7A08-416E-9154-E887B416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E14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01E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01E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styleId="Hyperlink">
    <w:name w:val="Hyperlink"/>
    <w:basedOn w:val="DefaultParagraphFont"/>
    <w:uiPriority w:val="99"/>
    <w:unhideWhenUsed/>
    <w:rsid w:val="00FF30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01E"/>
    <w:pPr>
      <w:ind w:left="720"/>
      <w:contextualSpacing/>
    </w:pPr>
  </w:style>
  <w:style w:type="paragraph" w:customStyle="1" w:styleId="Default">
    <w:name w:val="Default"/>
    <w:rsid w:val="007B7464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NoSpacing">
    <w:name w:val="No Spacing"/>
    <w:uiPriority w:val="1"/>
    <w:qFormat/>
    <w:rsid w:val="00597304"/>
    <w:pPr>
      <w:spacing w:after="0" w:line="240" w:lineRule="auto"/>
    </w:pPr>
    <w:rPr>
      <w:rFonts w:ascii="Calibri" w:eastAsia="Times New Roman" w:hAnsi="Calibri" w:cs="Times New Roman"/>
    </w:rPr>
  </w:style>
  <w:style w:type="character" w:styleId="Mention">
    <w:name w:val="Mention"/>
    <w:basedOn w:val="DefaultParagraphFont"/>
    <w:uiPriority w:val="99"/>
    <w:semiHidden/>
    <w:unhideWhenUsed/>
    <w:rsid w:val="0059730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11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9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5C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9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5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81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9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6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33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4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44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110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49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8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6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4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1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6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64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9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9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86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2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5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9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93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08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85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323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1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3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8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5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7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6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907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3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28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52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10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93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9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6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7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9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53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0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7756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1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6127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39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341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13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234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74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93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44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0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407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65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11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422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94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22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1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37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7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82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32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7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416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48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98">
          <w:marLeft w:val="184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62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7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056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8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08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Zeller</dc:creator>
  <cp:keywords/>
  <dc:description/>
  <cp:lastModifiedBy>Lynn Winchell-Mendy</cp:lastModifiedBy>
  <cp:revision>3</cp:revision>
  <cp:lastPrinted>2018-09-07T20:22:00Z</cp:lastPrinted>
  <dcterms:created xsi:type="dcterms:W3CDTF">2019-05-06T21:32:00Z</dcterms:created>
  <dcterms:modified xsi:type="dcterms:W3CDTF">2019-05-07T14:36:00Z</dcterms:modified>
</cp:coreProperties>
</file>