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74" w:rsidRPr="00523780" w:rsidRDefault="00B94174" w:rsidP="00B94174">
      <w:pPr>
        <w:spacing w:after="0" w:line="240" w:lineRule="auto"/>
        <w:contextualSpacing/>
        <w:jc w:val="center"/>
        <w:rPr>
          <w:rFonts w:cstheme="minorHAnsi"/>
          <w:b/>
          <w:sz w:val="28"/>
        </w:rPr>
      </w:pPr>
      <w:r w:rsidRPr="00523780">
        <w:rPr>
          <w:rFonts w:cstheme="minorHAnsi"/>
          <w:b/>
          <w:sz w:val="28"/>
        </w:rPr>
        <w:t>MWCOG Built Environment &amp; Energy Advisory Committee (BEEAC)</w:t>
      </w:r>
    </w:p>
    <w:p w:rsidR="00B94174" w:rsidRPr="00523780" w:rsidRDefault="00B94174" w:rsidP="00B94174">
      <w:pPr>
        <w:spacing w:after="0" w:line="240" w:lineRule="auto"/>
        <w:contextualSpacing/>
        <w:jc w:val="center"/>
        <w:rPr>
          <w:rFonts w:cstheme="minorHAnsi"/>
          <w:b/>
          <w:sz w:val="24"/>
        </w:rPr>
      </w:pPr>
      <w:r w:rsidRPr="00523780">
        <w:rPr>
          <w:rFonts w:cstheme="minorHAnsi"/>
          <w:b/>
          <w:sz w:val="24"/>
        </w:rPr>
        <w:t xml:space="preserve">Meeting Summary: </w:t>
      </w:r>
      <w:r>
        <w:rPr>
          <w:rFonts w:cstheme="minorHAnsi"/>
          <w:b/>
          <w:sz w:val="24"/>
        </w:rPr>
        <w:t>July 17</w:t>
      </w:r>
      <w:r w:rsidRPr="00523780">
        <w:rPr>
          <w:rFonts w:cstheme="minorHAnsi"/>
          <w:b/>
          <w:sz w:val="24"/>
        </w:rPr>
        <w:t>, 2014</w:t>
      </w:r>
    </w:p>
    <w:p w:rsidR="00B94174" w:rsidRDefault="00B94174" w:rsidP="005645F1">
      <w:pPr>
        <w:spacing w:after="0"/>
        <w:contextualSpacing/>
      </w:pPr>
    </w:p>
    <w:p w:rsidR="008551FE" w:rsidRPr="00F61D16" w:rsidRDefault="008551FE" w:rsidP="005645F1">
      <w:pPr>
        <w:spacing w:after="0"/>
        <w:contextualSpacing/>
        <w:rPr>
          <w:b/>
        </w:rPr>
      </w:pPr>
      <w:r w:rsidRPr="00F61D16">
        <w:rPr>
          <w:b/>
        </w:rPr>
        <w:t>Attendees:</w:t>
      </w:r>
    </w:p>
    <w:p w:rsidR="009174EB" w:rsidRPr="009174EB" w:rsidRDefault="009174EB" w:rsidP="005645F1">
      <w:pPr>
        <w:spacing w:after="0"/>
        <w:contextualSpacing/>
        <w:rPr>
          <w:rFonts w:cs="Arial"/>
        </w:rPr>
      </w:pPr>
      <w:r w:rsidRPr="009174EB">
        <w:rPr>
          <w:rFonts w:cs="Arial"/>
        </w:rPr>
        <w:t>Emil King</w:t>
      </w:r>
      <w:r>
        <w:rPr>
          <w:rFonts w:cs="Arial"/>
        </w:rPr>
        <w:t>,</w:t>
      </w:r>
      <w:r w:rsidRPr="009174EB">
        <w:rPr>
          <w:rFonts w:cs="Arial"/>
        </w:rPr>
        <w:t xml:space="preserve"> DDOE (Co-Chair)</w:t>
      </w:r>
    </w:p>
    <w:p w:rsidR="009174EB" w:rsidRPr="009174EB" w:rsidRDefault="009174EB" w:rsidP="009174EB">
      <w:pPr>
        <w:spacing w:after="0"/>
        <w:contextualSpacing/>
        <w:rPr>
          <w:rFonts w:cs="Arial"/>
        </w:rPr>
      </w:pPr>
      <w:r w:rsidRPr="009174EB">
        <w:rPr>
          <w:rFonts w:cs="Arial"/>
        </w:rPr>
        <w:t>Kyle Haas, MEA</w:t>
      </w:r>
    </w:p>
    <w:p w:rsidR="009174EB" w:rsidRPr="009174EB" w:rsidRDefault="009174EB" w:rsidP="009174EB">
      <w:pPr>
        <w:spacing w:after="0"/>
        <w:contextualSpacing/>
        <w:rPr>
          <w:rFonts w:cs="Arial"/>
        </w:rPr>
      </w:pPr>
      <w:r w:rsidRPr="009174EB">
        <w:rPr>
          <w:rFonts w:cs="Arial"/>
        </w:rPr>
        <w:t>Kristen Ahearn, MEA</w:t>
      </w:r>
    </w:p>
    <w:p w:rsidR="009174EB" w:rsidRPr="009174EB" w:rsidRDefault="009174EB" w:rsidP="009174EB">
      <w:pPr>
        <w:spacing w:after="0"/>
        <w:contextualSpacing/>
        <w:rPr>
          <w:rFonts w:cs="Arial"/>
        </w:rPr>
      </w:pPr>
      <w:r w:rsidRPr="009174EB">
        <w:rPr>
          <w:rFonts w:cs="Arial"/>
        </w:rPr>
        <w:t>Whit Fulton, Infinite Invention</w:t>
      </w:r>
    </w:p>
    <w:p w:rsidR="008551FE" w:rsidRPr="009174EB" w:rsidRDefault="009174EB" w:rsidP="005645F1">
      <w:pPr>
        <w:spacing w:after="0"/>
        <w:contextualSpacing/>
        <w:rPr>
          <w:rFonts w:cs="Arial"/>
          <w:b/>
        </w:rPr>
      </w:pPr>
      <w:r w:rsidRPr="009174EB">
        <w:rPr>
          <w:rFonts w:cs="Arial"/>
        </w:rPr>
        <w:t>Tim Stevens, Sierra Club</w:t>
      </w:r>
    </w:p>
    <w:p w:rsidR="009174EB" w:rsidRPr="009174EB" w:rsidRDefault="009174EB" w:rsidP="005645F1">
      <w:pPr>
        <w:spacing w:after="0"/>
        <w:contextualSpacing/>
        <w:rPr>
          <w:rFonts w:cs="Arial"/>
        </w:rPr>
      </w:pPr>
      <w:r w:rsidRPr="009174EB">
        <w:rPr>
          <w:rFonts w:cs="Arial"/>
        </w:rPr>
        <w:t>Tyler Espinoza, Optony</w:t>
      </w:r>
    </w:p>
    <w:p w:rsidR="009174EB" w:rsidRPr="009174EB" w:rsidRDefault="009174EB" w:rsidP="005645F1">
      <w:pPr>
        <w:spacing w:after="0"/>
        <w:contextualSpacing/>
        <w:rPr>
          <w:rFonts w:cs="Arial"/>
        </w:rPr>
      </w:pPr>
      <w:r w:rsidRPr="009174EB">
        <w:rPr>
          <w:rFonts w:cs="Arial"/>
        </w:rPr>
        <w:t>Linen Ding, Optony</w:t>
      </w:r>
    </w:p>
    <w:p w:rsidR="009174EB" w:rsidRPr="009174EB" w:rsidRDefault="009174EB" w:rsidP="005645F1">
      <w:pPr>
        <w:spacing w:after="0"/>
        <w:contextualSpacing/>
        <w:rPr>
          <w:rFonts w:cs="Arial"/>
        </w:rPr>
      </w:pPr>
      <w:r w:rsidRPr="009174EB">
        <w:rPr>
          <w:rFonts w:cs="Arial"/>
        </w:rPr>
        <w:t>George Nichols, DCSEU</w:t>
      </w:r>
    </w:p>
    <w:p w:rsidR="009174EB" w:rsidRPr="009174EB" w:rsidRDefault="009174EB" w:rsidP="005645F1">
      <w:pPr>
        <w:spacing w:after="0"/>
        <w:contextualSpacing/>
        <w:rPr>
          <w:rFonts w:cs="Arial"/>
        </w:rPr>
      </w:pPr>
      <w:r w:rsidRPr="009174EB">
        <w:rPr>
          <w:rFonts w:cs="Arial"/>
        </w:rPr>
        <w:t>Michelle Vigen, Montgomery County DEP</w:t>
      </w:r>
    </w:p>
    <w:p w:rsidR="009174EB" w:rsidRPr="009174EB" w:rsidRDefault="009174EB" w:rsidP="009174EB">
      <w:pPr>
        <w:spacing w:after="0"/>
        <w:contextualSpacing/>
        <w:rPr>
          <w:rFonts w:cs="Arial"/>
        </w:rPr>
      </w:pPr>
      <w:r w:rsidRPr="009174EB">
        <w:rPr>
          <w:rFonts w:cs="Arial"/>
        </w:rPr>
        <w:t>Jeffrey Bond, Prince George’s County</w:t>
      </w:r>
    </w:p>
    <w:p w:rsidR="009174EB" w:rsidRPr="009174EB" w:rsidRDefault="009174EB" w:rsidP="005645F1">
      <w:pPr>
        <w:spacing w:after="0"/>
        <w:contextualSpacing/>
        <w:rPr>
          <w:rFonts w:cs="Arial"/>
        </w:rPr>
      </w:pPr>
      <w:r w:rsidRPr="009174EB">
        <w:rPr>
          <w:rFonts w:cs="Arial"/>
        </w:rPr>
        <w:t>Bill Eger, Alexandria</w:t>
      </w:r>
    </w:p>
    <w:p w:rsidR="009174EB" w:rsidRPr="009174EB" w:rsidRDefault="009174EB" w:rsidP="005645F1">
      <w:pPr>
        <w:spacing w:after="0"/>
        <w:contextualSpacing/>
        <w:rPr>
          <w:rFonts w:cs="Arial"/>
        </w:rPr>
      </w:pPr>
      <w:r w:rsidRPr="009174EB">
        <w:rPr>
          <w:rFonts w:cs="Arial"/>
        </w:rPr>
        <w:t>Sosina Tadesse, DDOE</w:t>
      </w:r>
    </w:p>
    <w:p w:rsidR="009174EB" w:rsidRPr="009174EB" w:rsidRDefault="009174EB" w:rsidP="005645F1">
      <w:pPr>
        <w:spacing w:after="0"/>
        <w:contextualSpacing/>
        <w:rPr>
          <w:rFonts w:cs="Arial"/>
        </w:rPr>
      </w:pPr>
      <w:r w:rsidRPr="009174EB">
        <w:rPr>
          <w:rFonts w:cs="Arial"/>
        </w:rPr>
        <w:t>Bill Wolfe, Atlantic Energy</w:t>
      </w:r>
    </w:p>
    <w:p w:rsidR="009174EB" w:rsidRPr="009174EB" w:rsidRDefault="009174EB" w:rsidP="005645F1">
      <w:pPr>
        <w:spacing w:after="0"/>
        <w:contextualSpacing/>
        <w:rPr>
          <w:rFonts w:cs="Arial"/>
          <w:b/>
        </w:rPr>
      </w:pPr>
      <w:r w:rsidRPr="009174EB">
        <w:rPr>
          <w:rFonts w:cs="Arial"/>
        </w:rPr>
        <w:t>Tony Licata, Atlantic Energy</w:t>
      </w:r>
    </w:p>
    <w:p w:rsidR="009174EB" w:rsidRPr="009174EB" w:rsidRDefault="009174EB" w:rsidP="005645F1">
      <w:pPr>
        <w:spacing w:after="0"/>
        <w:contextualSpacing/>
        <w:rPr>
          <w:b/>
        </w:rPr>
      </w:pPr>
    </w:p>
    <w:p w:rsidR="008551FE" w:rsidRPr="00F61D16" w:rsidRDefault="008551FE" w:rsidP="005645F1">
      <w:pPr>
        <w:spacing w:after="0"/>
        <w:contextualSpacing/>
        <w:rPr>
          <w:b/>
        </w:rPr>
      </w:pPr>
      <w:r w:rsidRPr="00F61D16">
        <w:rPr>
          <w:b/>
        </w:rPr>
        <w:t>Phone:</w:t>
      </w:r>
    </w:p>
    <w:p w:rsidR="009174EB" w:rsidRDefault="009174EB" w:rsidP="005645F1">
      <w:pPr>
        <w:spacing w:after="0"/>
        <w:contextualSpacing/>
      </w:pPr>
      <w:r>
        <w:t>Lisa Orr, Frederick County</w:t>
      </w:r>
    </w:p>
    <w:p w:rsidR="009174EB" w:rsidRDefault="009174EB" w:rsidP="005645F1">
      <w:pPr>
        <w:spacing w:after="0"/>
        <w:contextualSpacing/>
      </w:pPr>
      <w:r>
        <w:t xml:space="preserve">Jeannine </w:t>
      </w:r>
      <w:proofErr w:type="spellStart"/>
      <w:r>
        <w:t>Altavilla</w:t>
      </w:r>
      <w:proofErr w:type="spellEnd"/>
      <w:r>
        <w:t>, Arlington</w:t>
      </w:r>
    </w:p>
    <w:p w:rsidR="008551FE" w:rsidRDefault="009174EB" w:rsidP="005645F1">
      <w:pPr>
        <w:spacing w:after="0"/>
        <w:contextualSpacing/>
      </w:pPr>
      <w:r>
        <w:t xml:space="preserve">Randy </w:t>
      </w:r>
      <w:proofErr w:type="spellStart"/>
      <w:r>
        <w:t>Wellerford</w:t>
      </w:r>
      <w:proofErr w:type="spellEnd"/>
      <w:r>
        <w:t>, Loudoun</w:t>
      </w:r>
    </w:p>
    <w:p w:rsidR="009174EB" w:rsidRPr="003F1BC0" w:rsidRDefault="003F1BC0" w:rsidP="005645F1">
      <w:pPr>
        <w:spacing w:after="0"/>
        <w:contextualSpacing/>
      </w:pPr>
      <w:r w:rsidRPr="003F1BC0">
        <w:t>Andy Belden, Meister Consulting Group</w:t>
      </w:r>
    </w:p>
    <w:p w:rsidR="003F1BC0" w:rsidRDefault="003F1BC0" w:rsidP="005645F1">
      <w:pPr>
        <w:spacing w:after="0"/>
        <w:contextualSpacing/>
      </w:pPr>
    </w:p>
    <w:p w:rsidR="008551FE" w:rsidRPr="00F61D16" w:rsidRDefault="008551FE" w:rsidP="005645F1">
      <w:pPr>
        <w:spacing w:after="0"/>
        <w:contextualSpacing/>
        <w:rPr>
          <w:b/>
        </w:rPr>
      </w:pPr>
      <w:r w:rsidRPr="00F61D16">
        <w:rPr>
          <w:b/>
        </w:rPr>
        <w:t>Staff:</w:t>
      </w:r>
    </w:p>
    <w:p w:rsidR="009174EB" w:rsidRDefault="009174EB" w:rsidP="009174EB">
      <w:pPr>
        <w:spacing w:after="0" w:line="240" w:lineRule="auto"/>
        <w:contextualSpacing/>
        <w:rPr>
          <w:rFonts w:cstheme="minorHAnsi"/>
        </w:rPr>
      </w:pPr>
      <w:r w:rsidRPr="00056068">
        <w:rPr>
          <w:rFonts w:cstheme="minorHAnsi"/>
        </w:rPr>
        <w:t>Jeff King, COG DEP</w:t>
      </w:r>
    </w:p>
    <w:p w:rsidR="009174EB" w:rsidRPr="00056068" w:rsidRDefault="009174EB" w:rsidP="009174EB">
      <w:pPr>
        <w:spacing w:after="0" w:line="240" w:lineRule="auto"/>
        <w:contextualSpacing/>
        <w:rPr>
          <w:rFonts w:cstheme="minorHAnsi"/>
        </w:rPr>
      </w:pPr>
      <w:r w:rsidRPr="00056068">
        <w:rPr>
          <w:rFonts w:cstheme="minorHAnsi"/>
        </w:rPr>
        <w:t>Maia Davis, COG DEP</w:t>
      </w:r>
    </w:p>
    <w:p w:rsidR="009174EB" w:rsidRPr="00056068" w:rsidRDefault="009174EB" w:rsidP="009174EB">
      <w:pPr>
        <w:spacing w:after="0" w:line="240" w:lineRule="auto"/>
        <w:contextualSpacing/>
        <w:rPr>
          <w:rFonts w:cstheme="minorHAnsi"/>
        </w:rPr>
      </w:pPr>
      <w:r w:rsidRPr="00056068">
        <w:rPr>
          <w:rFonts w:cstheme="minorHAnsi"/>
        </w:rPr>
        <w:t>Leah Boggs, COG DEP</w:t>
      </w:r>
    </w:p>
    <w:p w:rsidR="009174EB" w:rsidRPr="00056068" w:rsidRDefault="009174EB" w:rsidP="009174EB">
      <w:pPr>
        <w:spacing w:after="0" w:line="240" w:lineRule="auto"/>
        <w:contextualSpacing/>
        <w:rPr>
          <w:rFonts w:cstheme="minorHAnsi"/>
        </w:rPr>
      </w:pPr>
      <w:r w:rsidRPr="00056068">
        <w:rPr>
          <w:rFonts w:cstheme="minorHAnsi"/>
        </w:rPr>
        <w:t>Isabel Ricker, COG DEP</w:t>
      </w:r>
    </w:p>
    <w:p w:rsidR="008551FE" w:rsidRDefault="008551FE" w:rsidP="005645F1">
      <w:pPr>
        <w:spacing w:after="0"/>
        <w:contextualSpacing/>
      </w:pPr>
    </w:p>
    <w:p w:rsidR="008551FE" w:rsidRPr="005645F1" w:rsidRDefault="008551FE" w:rsidP="005645F1">
      <w:pPr>
        <w:pStyle w:val="ListParagraph"/>
        <w:numPr>
          <w:ilvl w:val="0"/>
          <w:numId w:val="1"/>
        </w:numPr>
        <w:spacing w:after="0"/>
        <w:ind w:left="360"/>
        <w:rPr>
          <w:b/>
        </w:rPr>
      </w:pPr>
      <w:r w:rsidRPr="005645F1">
        <w:rPr>
          <w:b/>
        </w:rPr>
        <w:t>Call to order</w:t>
      </w:r>
      <w:r w:rsidR="005645F1">
        <w:rPr>
          <w:b/>
        </w:rPr>
        <w:t xml:space="preserve">, </w:t>
      </w:r>
      <w:r w:rsidR="005645F1" w:rsidRPr="005645F1">
        <w:rPr>
          <w:i/>
        </w:rPr>
        <w:t>Emil King, DDOE, Chair</w:t>
      </w:r>
    </w:p>
    <w:p w:rsidR="005645F1" w:rsidRPr="005645F1" w:rsidRDefault="00FC2AD0" w:rsidP="005645F1">
      <w:pPr>
        <w:pStyle w:val="ListParagraph"/>
        <w:spacing w:after="0"/>
        <w:ind w:left="360"/>
        <w:rPr>
          <w:b/>
        </w:rPr>
      </w:pPr>
      <w:r>
        <w:rPr>
          <w:b/>
          <w:noProof/>
        </w:rPr>
        <mc:AlternateContent>
          <mc:Choice Requires="wps">
            <w:drawing>
              <wp:anchor distT="0" distB="0" distL="114300" distR="114300" simplePos="0" relativeHeight="251659264" behindDoc="0" locked="0" layoutInCell="1" allowOverlap="1" wp14:anchorId="4B6EFEE8" wp14:editId="7C35DB93">
                <wp:simplePos x="0" y="0"/>
                <wp:positionH relativeFrom="column">
                  <wp:posOffset>-29210</wp:posOffset>
                </wp:positionH>
                <wp:positionV relativeFrom="paragraph">
                  <wp:posOffset>36830</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2.9pt" to="465.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" strokecolor="black [3040]"/>
            </w:pict>
          </mc:Fallback>
        </mc:AlternateContent>
      </w:r>
    </w:p>
    <w:p w:rsidR="008551FE" w:rsidRPr="00FC2AD0" w:rsidRDefault="008551FE" w:rsidP="005645F1">
      <w:pPr>
        <w:pStyle w:val="ListParagraph"/>
        <w:numPr>
          <w:ilvl w:val="0"/>
          <w:numId w:val="1"/>
        </w:numPr>
        <w:spacing w:after="0"/>
        <w:ind w:left="360"/>
        <w:rPr>
          <w:b/>
        </w:rPr>
      </w:pPr>
      <w:r w:rsidRPr="005645F1">
        <w:rPr>
          <w:b/>
        </w:rPr>
        <w:t>Regional Solar Laws, Policies and Incentives</w:t>
      </w:r>
      <w:r w:rsidR="005645F1">
        <w:rPr>
          <w:b/>
        </w:rPr>
        <w:t xml:space="preserve">, </w:t>
      </w:r>
      <w:r w:rsidR="005645F1" w:rsidRPr="005645F1">
        <w:rPr>
          <w:i/>
        </w:rPr>
        <w:t>Isabel</w:t>
      </w:r>
      <w:r w:rsidR="005645F1" w:rsidRPr="005645F1">
        <w:t xml:space="preserve"> </w:t>
      </w:r>
      <w:r w:rsidR="005645F1" w:rsidRPr="005645F1">
        <w:rPr>
          <w:i/>
        </w:rPr>
        <w:t>Ricker, COG DEP</w:t>
      </w:r>
    </w:p>
    <w:p w:rsidR="00FC2AD0" w:rsidRPr="00FC2AD0" w:rsidRDefault="00FC2AD0" w:rsidP="00FC2AD0">
      <w:pPr>
        <w:spacing w:after="0"/>
        <w:rPr>
          <w:b/>
        </w:rPr>
      </w:pPr>
      <w:r>
        <w:rPr>
          <w:b/>
          <w:noProof/>
        </w:rPr>
        <mc:AlternateContent>
          <mc:Choice Requires="wps">
            <w:drawing>
              <wp:anchor distT="0" distB="0" distL="114300" distR="114300" simplePos="0" relativeHeight="251663360" behindDoc="0" locked="0" layoutInCell="1" allowOverlap="1" wp14:anchorId="5C785345" wp14:editId="0F1F74E8">
                <wp:simplePos x="0" y="0"/>
                <wp:positionH relativeFrom="column">
                  <wp:posOffset>-29210</wp:posOffset>
                </wp:positionH>
                <wp:positionV relativeFrom="paragraph">
                  <wp:posOffset>26035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2.05pt" to="465.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" strokecolor="black [3040]"/>
            </w:pict>
          </mc:Fallback>
        </mc:AlternateContent>
      </w:r>
    </w:p>
    <w:p w:rsidR="005645F1" w:rsidRDefault="003F1BC0" w:rsidP="005645F1">
      <w:pPr>
        <w:pStyle w:val="ListParagraph"/>
        <w:spacing w:after="0"/>
        <w:ind w:left="360"/>
      </w:pPr>
      <w:r>
        <w:t>Isabel gave an overview of the region’s solar market, current deployment numbers an</w:t>
      </w:r>
      <w:r w:rsidR="00B94174">
        <w:t>d various policy differences ac</w:t>
      </w:r>
      <w:r>
        <w:t xml:space="preserve">ross the region. </w:t>
      </w:r>
    </w:p>
    <w:p w:rsidR="005645F1" w:rsidRPr="005645F1" w:rsidRDefault="005645F1" w:rsidP="00B94174">
      <w:pPr>
        <w:spacing w:after="0"/>
      </w:pPr>
    </w:p>
    <w:p w:rsidR="005645F1" w:rsidRDefault="00C01BC6" w:rsidP="005645F1">
      <w:pPr>
        <w:pStyle w:val="ListParagraph"/>
        <w:spacing w:after="0"/>
        <w:ind w:left="360"/>
      </w:pPr>
      <w:r w:rsidRPr="00C01BC6">
        <w:t>According</w:t>
      </w:r>
      <w:r>
        <w:t xml:space="preserve"> to our 2013 utility data survey, the region had about 4,600 net metered solar PV systems amounting to 49.5MW of power as of December 31, 2013. This is over 1000% growth since 2005, when COG began doing the utility survey.</w:t>
      </w:r>
    </w:p>
    <w:p w:rsidR="00C01BC6" w:rsidRDefault="00C01BC6" w:rsidP="00C01BC6">
      <w:pPr>
        <w:pStyle w:val="ListParagraph"/>
        <w:numPr>
          <w:ilvl w:val="0"/>
          <w:numId w:val="15"/>
        </w:numPr>
        <w:spacing w:after="0"/>
      </w:pPr>
      <w:r>
        <w:t>Prince George’s County and Montgomery County have the highest levels of solar deployment with 17.7MW and 16.3 MW respectively. Washington, DC comes in third with 7.8 MW.</w:t>
      </w:r>
    </w:p>
    <w:p w:rsidR="00C01BC6" w:rsidRDefault="00C01BC6" w:rsidP="00C01BC6">
      <w:pPr>
        <w:pStyle w:val="ListParagraph"/>
        <w:spacing w:after="0"/>
        <w:ind w:left="1080"/>
      </w:pPr>
    </w:p>
    <w:p w:rsidR="00C01BC6" w:rsidRDefault="00C01BC6" w:rsidP="00C01BC6">
      <w:pPr>
        <w:pStyle w:val="ListParagraph"/>
        <w:spacing w:after="0"/>
        <w:ind w:left="360"/>
      </w:pPr>
      <w:r>
        <w:t>The local market is shaped by policies, programs and incentives:</w:t>
      </w:r>
    </w:p>
    <w:p w:rsidR="00C01BC6" w:rsidRDefault="00C01BC6" w:rsidP="00C01BC6">
      <w:pPr>
        <w:pStyle w:val="ListParagraph"/>
        <w:numPr>
          <w:ilvl w:val="0"/>
          <w:numId w:val="15"/>
        </w:numPr>
        <w:spacing w:after="0"/>
      </w:pPr>
      <w:r>
        <w:t>Renewable Portfolio Standards – set REC price (especially if have a solar carve out)</w:t>
      </w:r>
    </w:p>
    <w:p w:rsidR="00C01BC6" w:rsidRDefault="00C01BC6" w:rsidP="00C01BC6">
      <w:pPr>
        <w:pStyle w:val="ListParagraph"/>
        <w:numPr>
          <w:ilvl w:val="0"/>
          <w:numId w:val="15"/>
        </w:numPr>
        <w:spacing w:after="0"/>
      </w:pPr>
      <w:r>
        <w:t>Net Metering – system and aggregate program caps have a big impact on the market, as do standby charges and whether virtual net metering is allowed</w:t>
      </w:r>
    </w:p>
    <w:p w:rsidR="00C01BC6" w:rsidRDefault="00C01BC6" w:rsidP="00C01BC6">
      <w:pPr>
        <w:pStyle w:val="ListParagraph"/>
        <w:numPr>
          <w:ilvl w:val="0"/>
          <w:numId w:val="15"/>
        </w:numPr>
        <w:spacing w:after="0"/>
      </w:pPr>
      <w:r>
        <w:t>Rebates and Tax Credits (Federal, state, local)</w:t>
      </w:r>
    </w:p>
    <w:p w:rsidR="00C01BC6" w:rsidRDefault="00C01BC6" w:rsidP="00C01BC6">
      <w:pPr>
        <w:pStyle w:val="ListParagraph"/>
        <w:numPr>
          <w:ilvl w:val="0"/>
          <w:numId w:val="15"/>
        </w:numPr>
        <w:spacing w:after="0"/>
      </w:pPr>
      <w:r>
        <w:t>Financing options available – whether third party ownership models (leasing, power purchase agreements) are legal, whether there is PACE financing</w:t>
      </w:r>
    </w:p>
    <w:p w:rsidR="00FF7EF8" w:rsidRDefault="00FF7EF8" w:rsidP="00FF7EF8">
      <w:pPr>
        <w:spacing w:after="0"/>
        <w:ind w:left="360"/>
      </w:pPr>
    </w:p>
    <w:p w:rsidR="00F71623" w:rsidRDefault="00FF7EF8" w:rsidP="00FF7EF8">
      <w:pPr>
        <w:spacing w:after="0"/>
        <w:ind w:left="360"/>
      </w:pPr>
      <w:r>
        <w:t xml:space="preserve">DC and MD both have a mandatory RPS with a solar carve out. </w:t>
      </w:r>
    </w:p>
    <w:p w:rsidR="00F71623" w:rsidRDefault="00FF7EF8" w:rsidP="00F71623">
      <w:pPr>
        <w:pStyle w:val="ListParagraph"/>
        <w:numPr>
          <w:ilvl w:val="0"/>
          <w:numId w:val="17"/>
        </w:numPr>
        <w:spacing w:after="0"/>
      </w:pPr>
      <w:r>
        <w:t xml:space="preserve">Both states aim to achieve 20% renewable energy by 2020. </w:t>
      </w:r>
    </w:p>
    <w:p w:rsidR="00C01BC6" w:rsidRDefault="00FF7EF8" w:rsidP="00F71623">
      <w:pPr>
        <w:pStyle w:val="ListParagraph"/>
        <w:numPr>
          <w:ilvl w:val="0"/>
          <w:numId w:val="17"/>
        </w:numPr>
        <w:spacing w:after="0"/>
      </w:pPr>
      <w:r>
        <w:t xml:space="preserve">DC has a very robust SREC market, with a current price around </w:t>
      </w:r>
      <w:r>
        <w:t>$480</w:t>
      </w:r>
      <w:r>
        <w:t xml:space="preserve"> </w:t>
      </w:r>
      <w:r>
        <w:t>(per MWh)</w:t>
      </w:r>
      <w:r>
        <w:t>. MD’s SRECs are around $130 (per MWh).</w:t>
      </w:r>
    </w:p>
    <w:p w:rsidR="00FF7EF8" w:rsidRDefault="00FF7EF8" w:rsidP="00FF7EF8">
      <w:pPr>
        <w:spacing w:after="0"/>
        <w:ind w:left="360"/>
      </w:pPr>
    </w:p>
    <w:p w:rsidR="00F71623" w:rsidRDefault="00F71623" w:rsidP="00F71623">
      <w:pPr>
        <w:spacing w:after="0"/>
        <w:ind w:left="360"/>
      </w:pPr>
      <w:r>
        <w:t>DC and MD also have government-provided rebates available, as well as tax credits for solar PV. VA passed a law last session that goes into effect in January that will exempt solar equipment from the punitive manufacturing and tools tax, which solar advocates and homeowners hope will help the economics work. VA also does not allow third party ownership through leasing or PPAs, except in certain Dominion pilot programs.</w:t>
      </w:r>
    </w:p>
    <w:p w:rsidR="00F71623" w:rsidRDefault="00F71623" w:rsidP="00F71623">
      <w:pPr>
        <w:spacing w:after="0"/>
        <w:ind w:left="360"/>
      </w:pPr>
    </w:p>
    <w:p w:rsidR="00F71623" w:rsidRDefault="00CA0169" w:rsidP="00FF7EF8">
      <w:pPr>
        <w:spacing w:after="0"/>
        <w:ind w:left="360"/>
      </w:pPr>
      <w:r>
        <w:t>DC has a fairly small net metering cap (1MW per system) compared to most solar markets, but VA’s cap is tiny at 20kW for residential and 500kW for non-residential systems.</w:t>
      </w:r>
      <w:r w:rsidR="00F71623">
        <w:t xml:space="preserve"> </w:t>
      </w:r>
    </w:p>
    <w:p w:rsidR="00F71623" w:rsidRDefault="00F71623" w:rsidP="00FF7EF8">
      <w:pPr>
        <w:spacing w:after="0"/>
        <w:ind w:left="360"/>
      </w:pPr>
    </w:p>
    <w:p w:rsidR="00FF7EF8" w:rsidRDefault="00F71623" w:rsidP="00FF7EF8">
      <w:pPr>
        <w:spacing w:after="0"/>
        <w:ind w:left="360"/>
      </w:pPr>
      <w:r>
        <w:t>DC and MD have virtual net metering, which in DC is referred to as “community net metering” and is available to all customers, with a 5MW per system cap. In MD it is called aggregate net metering and is only available to agricultural, municipal and non-profit customers, up to 2MW. Allowing virtual net metering will be instrumental in opening the market to renters and those with unsuitable roofs.</w:t>
      </w:r>
    </w:p>
    <w:p w:rsidR="00CA0169" w:rsidRDefault="00CA0169" w:rsidP="00FF7EF8">
      <w:pPr>
        <w:spacing w:after="0"/>
        <w:ind w:left="360"/>
      </w:pPr>
    </w:p>
    <w:p w:rsidR="00F71623" w:rsidRDefault="00F71623" w:rsidP="00FF7EF8">
      <w:pPr>
        <w:spacing w:after="0"/>
        <w:ind w:left="360"/>
      </w:pPr>
      <w:r>
        <w:t xml:space="preserve">One of the newer methods for purchasing solar that is enabling more people to afford it and manage the process is bulk purchasing. </w:t>
      </w:r>
    </w:p>
    <w:p w:rsidR="00F71623" w:rsidRDefault="00F71623" w:rsidP="00F71623">
      <w:pPr>
        <w:pStyle w:val="ListParagraph"/>
        <w:numPr>
          <w:ilvl w:val="0"/>
          <w:numId w:val="16"/>
        </w:numPr>
        <w:spacing w:after="0"/>
      </w:pPr>
      <w:r>
        <w:t xml:space="preserve">This can be called “solar coops” or cooperative purchasing, community purchasing, or aggregate purchasing, so there is often confusion with virtual net metering policies. </w:t>
      </w:r>
    </w:p>
    <w:p w:rsidR="00CA0169" w:rsidRDefault="00F71623" w:rsidP="00F71623">
      <w:pPr>
        <w:pStyle w:val="ListParagraph"/>
        <w:numPr>
          <w:ilvl w:val="0"/>
          <w:numId w:val="16"/>
        </w:numPr>
        <w:spacing w:after="0"/>
      </w:pPr>
      <w:r>
        <w:t>Bulk purchases are available to any customer type and can save 20-30% on system cost.</w:t>
      </w:r>
    </w:p>
    <w:p w:rsidR="00CA0169" w:rsidRDefault="00F71623" w:rsidP="00F71623">
      <w:pPr>
        <w:pStyle w:val="ListParagraph"/>
        <w:numPr>
          <w:ilvl w:val="0"/>
          <w:numId w:val="16"/>
        </w:numPr>
        <w:spacing w:after="0"/>
      </w:pPr>
      <w:r>
        <w:t>They also encourage more people to buy solar by lowering the price the bigger the group, and setting a deadline to participate</w:t>
      </w:r>
    </w:p>
    <w:p w:rsidR="00F71623" w:rsidRPr="00C01BC6" w:rsidRDefault="00F71623" w:rsidP="00F71623">
      <w:pPr>
        <w:pStyle w:val="ListParagraph"/>
        <w:numPr>
          <w:ilvl w:val="0"/>
          <w:numId w:val="16"/>
        </w:numPr>
        <w:spacing w:after="0"/>
      </w:pPr>
      <w:r>
        <w:t>Solarize programs and Community Power Network (DC SUN, MD SUN, etc.) are prevalent models</w:t>
      </w:r>
    </w:p>
    <w:p w:rsidR="00C01BC6" w:rsidRDefault="00C01BC6" w:rsidP="005645F1">
      <w:pPr>
        <w:pStyle w:val="ListParagraph"/>
        <w:spacing w:after="0"/>
        <w:ind w:left="360"/>
        <w:rPr>
          <w:b/>
        </w:rPr>
      </w:pPr>
    </w:p>
    <w:p w:rsidR="00F71623" w:rsidRPr="00F71623" w:rsidRDefault="00F71623" w:rsidP="005645F1">
      <w:pPr>
        <w:pStyle w:val="ListParagraph"/>
        <w:spacing w:after="0"/>
        <w:ind w:left="360"/>
      </w:pPr>
      <w:r w:rsidRPr="00F71623">
        <w:t>The result of all these policies and incentives</w:t>
      </w:r>
      <w:r>
        <w:t xml:space="preserve"> is a huge price differential. In DC, payback for a typical 5kW system is approximately 4.8 years, in MD is 9.3 years, and in VA is 19.5 years.</w:t>
      </w:r>
    </w:p>
    <w:p w:rsidR="005645F1" w:rsidRPr="005645F1" w:rsidRDefault="005645F1" w:rsidP="005645F1">
      <w:pPr>
        <w:pStyle w:val="ListParagraph"/>
        <w:spacing w:after="0"/>
        <w:ind w:left="360"/>
        <w:rPr>
          <w:b/>
        </w:rPr>
      </w:pPr>
      <w:r w:rsidRPr="005645F1">
        <w:rPr>
          <w:b/>
        </w:rPr>
        <w:t xml:space="preserve">Current </w:t>
      </w:r>
      <w:r w:rsidR="003F1BC0">
        <w:rPr>
          <w:b/>
        </w:rPr>
        <w:t xml:space="preserve">Solar </w:t>
      </w:r>
      <w:r w:rsidRPr="005645F1">
        <w:rPr>
          <w:b/>
        </w:rPr>
        <w:t>Market Conditions</w:t>
      </w:r>
      <w:r w:rsidR="003F1BC0">
        <w:rPr>
          <w:b/>
        </w:rPr>
        <w:t>,</w:t>
      </w:r>
      <w:r w:rsidRPr="005645F1">
        <w:rPr>
          <w:b/>
        </w:rPr>
        <w:t xml:space="preserve"> </w:t>
      </w:r>
      <w:r w:rsidR="003F1BC0" w:rsidRPr="003F1BC0">
        <w:rPr>
          <w:i/>
        </w:rPr>
        <w:t>Tyler Espinosa, Optony</w:t>
      </w:r>
    </w:p>
    <w:p w:rsidR="005645F1" w:rsidRDefault="003F1BC0" w:rsidP="005B5A85">
      <w:pPr>
        <w:spacing w:after="0"/>
        <w:ind w:left="360"/>
      </w:pPr>
      <w:r>
        <w:t xml:space="preserve">Optony is </w:t>
      </w:r>
      <w:r w:rsidR="005645F1">
        <w:t>work</w:t>
      </w:r>
      <w:r>
        <w:t>ing</w:t>
      </w:r>
      <w:r w:rsidR="005645F1">
        <w:t xml:space="preserve"> in </w:t>
      </w:r>
      <w:r>
        <w:t>the region to help local governments achieve their solar energy goals both through p</w:t>
      </w:r>
      <w:r w:rsidR="005645F1">
        <w:t>olicy</w:t>
      </w:r>
      <w:r>
        <w:t xml:space="preserve"> improvements and solar </w:t>
      </w:r>
      <w:r w:rsidR="005645F1">
        <w:t>procurements</w:t>
      </w:r>
      <w:r>
        <w:t xml:space="preserve"> for government facilities. They are also helping with </w:t>
      </w:r>
      <w:r>
        <w:lastRenderedPageBreak/>
        <w:t>community purcha</w:t>
      </w:r>
      <w:bookmarkStart w:id="0" w:name="_GoBack"/>
      <w:bookmarkEnd w:id="0"/>
      <w:r>
        <w:t xml:space="preserve">ses through solarize programs, including </w:t>
      </w:r>
      <w:r w:rsidR="005645F1">
        <w:t xml:space="preserve">Solarize Blacksburg, Solarize Roanoke </w:t>
      </w:r>
      <w:r>
        <w:t>and Solarize Charlottesville.</w:t>
      </w:r>
    </w:p>
    <w:p w:rsidR="005645F1" w:rsidRDefault="005645F1" w:rsidP="005645F1">
      <w:pPr>
        <w:spacing w:after="0"/>
        <w:ind w:left="360"/>
        <w:contextualSpacing/>
      </w:pPr>
    </w:p>
    <w:p w:rsidR="005645F1" w:rsidRDefault="003F1BC0" w:rsidP="005645F1">
      <w:pPr>
        <w:spacing w:after="0"/>
        <w:ind w:left="360"/>
        <w:contextualSpacing/>
      </w:pPr>
      <w:r>
        <w:t>Bulk purchasing (solarize)</w:t>
      </w:r>
      <w:r w:rsidR="005645F1">
        <w:t xml:space="preserve"> can be </w:t>
      </w:r>
      <w:r>
        <w:t xml:space="preserve">used by </w:t>
      </w:r>
      <w:r w:rsidR="005645F1">
        <w:t>residential, commercial, non-profit, municipal</w:t>
      </w:r>
      <w:r>
        <w:t xml:space="preserve"> customers</w:t>
      </w:r>
    </w:p>
    <w:p w:rsidR="005645F1" w:rsidRDefault="003F1BC0" w:rsidP="005645F1">
      <w:pPr>
        <w:pStyle w:val="ListParagraph"/>
        <w:numPr>
          <w:ilvl w:val="0"/>
          <w:numId w:val="3"/>
        </w:numPr>
        <w:spacing w:after="0"/>
      </w:pPr>
      <w:r>
        <w:t xml:space="preserve">They have achieved </w:t>
      </w:r>
      <w:r w:rsidR="005645F1">
        <w:t>10-40% cost reductions</w:t>
      </w:r>
    </w:p>
    <w:p w:rsidR="005645F1" w:rsidRDefault="005645F1" w:rsidP="005645F1">
      <w:pPr>
        <w:pStyle w:val="ListParagraph"/>
        <w:numPr>
          <w:ilvl w:val="0"/>
          <w:numId w:val="3"/>
        </w:numPr>
        <w:spacing w:after="0"/>
      </w:pPr>
      <w:r>
        <w:t>Municipal purchases</w:t>
      </w:r>
      <w:r w:rsidR="003F1BC0">
        <w:t xml:space="preserve"> </w:t>
      </w:r>
      <w:r>
        <w:t xml:space="preserve">usually </w:t>
      </w:r>
      <w:r w:rsidR="003F1BC0">
        <w:t xml:space="preserve">achieve </w:t>
      </w:r>
      <w:r>
        <w:t>10-15% savings</w:t>
      </w:r>
    </w:p>
    <w:p w:rsidR="005645F1" w:rsidRDefault="005645F1" w:rsidP="005645F1">
      <w:pPr>
        <w:tabs>
          <w:tab w:val="left" w:pos="794"/>
        </w:tabs>
        <w:spacing w:after="0"/>
        <w:ind w:left="360"/>
        <w:contextualSpacing/>
      </w:pPr>
    </w:p>
    <w:p w:rsidR="005645F1" w:rsidRPr="005645F1" w:rsidRDefault="005645F1" w:rsidP="005645F1">
      <w:pPr>
        <w:tabs>
          <w:tab w:val="left" w:pos="794"/>
        </w:tabs>
        <w:spacing w:after="0"/>
        <w:ind w:left="360"/>
        <w:contextualSpacing/>
        <w:rPr>
          <w:b/>
        </w:rPr>
      </w:pPr>
      <w:r w:rsidRPr="005645F1">
        <w:rPr>
          <w:b/>
        </w:rPr>
        <w:t>Municipal Aggregation and Procurement</w:t>
      </w:r>
    </w:p>
    <w:p w:rsidR="003F1BC0" w:rsidRDefault="003F1BC0" w:rsidP="003F1BC0">
      <w:pPr>
        <w:tabs>
          <w:tab w:val="left" w:pos="794"/>
        </w:tabs>
        <w:spacing w:after="0"/>
        <w:ind w:left="360"/>
      </w:pPr>
      <w:r>
        <w:t xml:space="preserve">Several large municipal purchases have grown out of work Optony did under </w:t>
      </w:r>
      <w:proofErr w:type="gramStart"/>
      <w:r>
        <w:t>a</w:t>
      </w:r>
      <w:proofErr w:type="gramEnd"/>
      <w:r>
        <w:t xml:space="preserve"> EPA Green Power Communities grant through COG:</w:t>
      </w:r>
    </w:p>
    <w:p w:rsidR="005645F1" w:rsidRDefault="005645F1" w:rsidP="003F1BC0">
      <w:pPr>
        <w:pStyle w:val="ListParagraph"/>
        <w:numPr>
          <w:ilvl w:val="1"/>
          <w:numId w:val="3"/>
        </w:numPr>
        <w:tabs>
          <w:tab w:val="left" w:pos="794"/>
        </w:tabs>
        <w:spacing w:after="0"/>
      </w:pPr>
      <w:r>
        <w:t xml:space="preserve">DC DGS </w:t>
      </w:r>
      <w:r w:rsidR="003F1BC0">
        <w:t xml:space="preserve">released an </w:t>
      </w:r>
      <w:r>
        <w:t>RFP</w:t>
      </w:r>
      <w:r w:rsidR="003F1BC0">
        <w:t xml:space="preserve"> in the spring </w:t>
      </w:r>
      <w:r>
        <w:t xml:space="preserve"> for PV on </w:t>
      </w:r>
      <w:r w:rsidR="003F1BC0">
        <w:t xml:space="preserve">numerous </w:t>
      </w:r>
      <w:r>
        <w:t xml:space="preserve">sites, abut 10MW </w:t>
      </w:r>
    </w:p>
    <w:p w:rsidR="005645F1" w:rsidRDefault="005645F1" w:rsidP="003F1BC0">
      <w:pPr>
        <w:pStyle w:val="ListParagraph"/>
        <w:numPr>
          <w:ilvl w:val="1"/>
          <w:numId w:val="3"/>
        </w:numPr>
        <w:spacing w:after="0"/>
      </w:pPr>
      <w:r>
        <w:t>Montgomery County RFEPs: PV and Microgrid from DGS and PV from DOT</w:t>
      </w:r>
    </w:p>
    <w:p w:rsidR="003F1BC0" w:rsidRDefault="003F1BC0" w:rsidP="003F1BC0">
      <w:pPr>
        <w:spacing w:after="0"/>
        <w:ind w:left="360"/>
      </w:pPr>
    </w:p>
    <w:p w:rsidR="005645F1" w:rsidRDefault="003F1BC0" w:rsidP="003F1BC0">
      <w:pPr>
        <w:spacing w:after="0"/>
        <w:ind w:left="360"/>
      </w:pPr>
      <w:r>
        <w:t>Optony also helped organize and pull off a multi-agency collaborative procurement in San Francisco Bay area, which was led by Alameda County:</w:t>
      </w:r>
    </w:p>
    <w:p w:rsidR="005645F1" w:rsidRDefault="005645F1" w:rsidP="005645F1">
      <w:pPr>
        <w:pStyle w:val="ListParagraph"/>
        <w:numPr>
          <w:ilvl w:val="1"/>
          <w:numId w:val="3"/>
        </w:numPr>
        <w:spacing w:after="0"/>
      </w:pPr>
      <w:r>
        <w:t>187 sites, 31MW distributed, counties, cities, universities</w:t>
      </w:r>
    </w:p>
    <w:p w:rsidR="00FB6F3D" w:rsidRDefault="00FB6F3D" w:rsidP="005645F1">
      <w:pPr>
        <w:pStyle w:val="ListParagraph"/>
        <w:numPr>
          <w:ilvl w:val="1"/>
          <w:numId w:val="3"/>
        </w:numPr>
        <w:spacing w:after="0"/>
      </w:pPr>
      <w:r>
        <w:t>In mature market, commercial scale prices at ~$3/watt (quite low)</w:t>
      </w:r>
    </w:p>
    <w:p w:rsidR="00FB6F3D" w:rsidRDefault="00FB6F3D" w:rsidP="00FB6F3D">
      <w:pPr>
        <w:pStyle w:val="ListParagraph"/>
        <w:numPr>
          <w:ilvl w:val="2"/>
          <w:numId w:val="3"/>
        </w:numPr>
        <w:spacing w:after="0"/>
      </w:pPr>
      <w:r>
        <w:t>In other markets, still looking at ~$5/watt</w:t>
      </w:r>
    </w:p>
    <w:p w:rsidR="00FB6F3D" w:rsidRDefault="00FB6F3D" w:rsidP="005645F1">
      <w:pPr>
        <w:pStyle w:val="ListParagraph"/>
        <w:numPr>
          <w:ilvl w:val="1"/>
          <w:numId w:val="3"/>
        </w:numPr>
        <w:spacing w:after="0"/>
      </w:pPr>
      <w:r>
        <w:t>PPA – seen prices in range of 4-5 cents per kWh</w:t>
      </w:r>
    </w:p>
    <w:p w:rsidR="00FB6F3D" w:rsidRDefault="00FB6F3D" w:rsidP="00FB6F3D">
      <w:pPr>
        <w:pStyle w:val="ListParagraph"/>
        <w:numPr>
          <w:ilvl w:val="2"/>
          <w:numId w:val="3"/>
        </w:numPr>
        <w:spacing w:after="0"/>
      </w:pPr>
      <w:r>
        <w:t>West Coast has had these prices for a while, but mid-Atlantic getting these now</w:t>
      </w:r>
    </w:p>
    <w:p w:rsidR="005645F1" w:rsidRDefault="005645F1" w:rsidP="005645F1">
      <w:pPr>
        <w:spacing w:after="0"/>
        <w:contextualSpacing/>
      </w:pPr>
    </w:p>
    <w:p w:rsidR="005645F1" w:rsidRPr="005645F1" w:rsidRDefault="005645F1" w:rsidP="005645F1">
      <w:pPr>
        <w:spacing w:after="0"/>
        <w:ind w:left="360"/>
        <w:contextualSpacing/>
        <w:rPr>
          <w:b/>
        </w:rPr>
      </w:pPr>
      <w:r w:rsidRPr="005645F1">
        <w:rPr>
          <w:b/>
        </w:rPr>
        <w:t>Current and forthcoming market conditions</w:t>
      </w:r>
    </w:p>
    <w:p w:rsidR="005645F1" w:rsidRDefault="005645F1" w:rsidP="005645F1">
      <w:pPr>
        <w:pStyle w:val="ListParagraph"/>
        <w:numPr>
          <w:ilvl w:val="0"/>
          <w:numId w:val="3"/>
        </w:numPr>
        <w:spacing w:after="0"/>
      </w:pPr>
      <w:r>
        <w:t>Cost comparison with Germany – soft costs are really driving the differential, not hardware</w:t>
      </w:r>
    </w:p>
    <w:p w:rsidR="005645F1" w:rsidRDefault="00FB6F3D" w:rsidP="005645F1">
      <w:pPr>
        <w:pStyle w:val="ListParagraph"/>
        <w:numPr>
          <w:ilvl w:val="0"/>
          <w:numId w:val="3"/>
        </w:numPr>
        <w:spacing w:after="0"/>
      </w:pPr>
      <w:r>
        <w:t>Rooftop Solar Challenge is aimed to help fix this</w:t>
      </w:r>
    </w:p>
    <w:p w:rsidR="00FB6F3D" w:rsidRDefault="00FB6F3D" w:rsidP="005645F1">
      <w:pPr>
        <w:pStyle w:val="ListParagraph"/>
        <w:numPr>
          <w:ilvl w:val="0"/>
          <w:numId w:val="3"/>
        </w:numPr>
        <w:spacing w:after="0"/>
      </w:pPr>
      <w:r>
        <w:t>Median install price has decreased dramatically</w:t>
      </w:r>
    </w:p>
    <w:p w:rsidR="00FB6F3D" w:rsidRDefault="00FB6F3D" w:rsidP="00FB6F3D">
      <w:pPr>
        <w:pStyle w:val="ListParagraph"/>
        <w:numPr>
          <w:ilvl w:val="0"/>
          <w:numId w:val="3"/>
        </w:numPr>
        <w:spacing w:after="0"/>
      </w:pPr>
      <w:r>
        <w:t xml:space="preserve">Module prices likely to increase – estimated at 14% increase this year </w:t>
      </w:r>
    </w:p>
    <w:p w:rsidR="00FB6F3D" w:rsidRDefault="00FB6F3D" w:rsidP="00FB6F3D">
      <w:pPr>
        <w:pStyle w:val="ListParagraph"/>
        <w:numPr>
          <w:ilvl w:val="0"/>
          <w:numId w:val="4"/>
        </w:numPr>
        <w:spacing w:after="0"/>
      </w:pPr>
      <w:r>
        <w:t xml:space="preserve">Historically low cost right now </w:t>
      </w:r>
    </w:p>
    <w:p w:rsidR="00FB6F3D" w:rsidRDefault="00FB6F3D" w:rsidP="00FB6F3D">
      <w:pPr>
        <w:pStyle w:val="ListParagraph"/>
        <w:numPr>
          <w:ilvl w:val="0"/>
          <w:numId w:val="4"/>
        </w:numPr>
        <w:spacing w:after="0"/>
      </w:pPr>
      <w:r>
        <w:t>Short term install price declines likely to slow</w:t>
      </w:r>
      <w:r w:rsidRPr="00FB6F3D">
        <w:t xml:space="preserve"> </w:t>
      </w:r>
    </w:p>
    <w:p w:rsidR="00FB6F3D" w:rsidRDefault="00FB6F3D" w:rsidP="00FB6F3D">
      <w:pPr>
        <w:pStyle w:val="ListParagraph"/>
        <w:numPr>
          <w:ilvl w:val="0"/>
          <w:numId w:val="4"/>
        </w:numPr>
        <w:spacing w:after="0"/>
      </w:pPr>
      <w:r>
        <w:t>New supply constraints and solar import tariff</w:t>
      </w:r>
    </w:p>
    <w:p w:rsidR="00FB6F3D" w:rsidRDefault="00FB6F3D" w:rsidP="00FB6F3D">
      <w:pPr>
        <w:pStyle w:val="ListParagraph"/>
        <w:numPr>
          <w:ilvl w:val="0"/>
          <w:numId w:val="4"/>
        </w:numPr>
        <w:spacing w:after="0"/>
      </w:pPr>
      <w:r>
        <w:t>ITC expires in 2 years, it takes about 2-2.5 years to complete a municipal aggregation</w:t>
      </w:r>
    </w:p>
    <w:p w:rsidR="008551FE" w:rsidRDefault="008551FE" w:rsidP="005645F1">
      <w:pPr>
        <w:spacing w:after="0"/>
        <w:ind w:left="360"/>
        <w:contextualSpacing/>
      </w:pPr>
    </w:p>
    <w:p w:rsidR="00846E12" w:rsidRPr="00846E12" w:rsidRDefault="003F1BC0" w:rsidP="00846E12">
      <w:pPr>
        <w:spacing w:after="0"/>
        <w:ind w:left="360"/>
        <w:contextualSpacing/>
        <w:rPr>
          <w:b/>
        </w:rPr>
      </w:pPr>
      <w:r>
        <w:rPr>
          <w:b/>
        </w:rPr>
        <w:t xml:space="preserve">Innovative Solar Financing, </w:t>
      </w:r>
      <w:r w:rsidRPr="003F1BC0">
        <w:rPr>
          <w:i/>
        </w:rPr>
        <w:t>Andy Belden, Meister Consulting Group</w:t>
      </w:r>
    </w:p>
    <w:p w:rsidR="00620E4C" w:rsidRDefault="00620E4C" w:rsidP="00620E4C">
      <w:pPr>
        <w:spacing w:after="0"/>
        <w:ind w:left="360"/>
      </w:pPr>
      <w:r>
        <w:t>There are now several investment vehicles being used to expand supply of capital, lower cost of capital, lower soft costs, and reduce friction in the market.</w:t>
      </w:r>
    </w:p>
    <w:p w:rsidR="00620E4C" w:rsidRDefault="00620E4C" w:rsidP="00620E4C">
      <w:pPr>
        <w:pStyle w:val="ListParagraph"/>
        <w:numPr>
          <w:ilvl w:val="0"/>
          <w:numId w:val="8"/>
        </w:numPr>
        <w:spacing w:after="0"/>
      </w:pPr>
      <w:r>
        <w:t xml:space="preserve">There is motivation to apply new financing vehicles to solar because solar projects attain a higher than deserved cost of capital. Solar is relatively low-risk and predictable over time, but still seen as a relatively uncertain investment. </w:t>
      </w:r>
    </w:p>
    <w:p w:rsidR="00620E4C" w:rsidRDefault="00620E4C" w:rsidP="00620E4C">
      <w:pPr>
        <w:pStyle w:val="ListParagraph"/>
        <w:numPr>
          <w:ilvl w:val="0"/>
          <w:numId w:val="8"/>
        </w:numPr>
        <w:spacing w:after="0"/>
      </w:pPr>
      <w:r>
        <w:t>Another motivation is the ITC expiration – this is the 30% federal tax credit, expected to expire January 1, 2017. Solar companies and customers are now looking for new ways to make solar possible to finance without this incentive.</w:t>
      </w:r>
    </w:p>
    <w:p w:rsidR="00620E4C" w:rsidRDefault="00620E4C" w:rsidP="00620E4C">
      <w:pPr>
        <w:pStyle w:val="ListParagraph"/>
        <w:numPr>
          <w:ilvl w:val="0"/>
          <w:numId w:val="8"/>
        </w:numPr>
        <w:spacing w:after="0"/>
      </w:pPr>
      <w:r>
        <w:t xml:space="preserve"> </w:t>
      </w:r>
      <w:r w:rsidR="003F1BC0">
        <w:t xml:space="preserve">“Innovative” is a </w:t>
      </w:r>
      <w:r w:rsidR="00846E12">
        <w:t>misnomer, these are well-established financing models used for other markets, that are now being applied to solar</w:t>
      </w:r>
      <w:r w:rsidR="003F1BC0">
        <w:t xml:space="preserve">. </w:t>
      </w:r>
    </w:p>
    <w:p w:rsidR="00620E4C" w:rsidRPr="00620E4C" w:rsidRDefault="00620E4C" w:rsidP="00846E12">
      <w:pPr>
        <w:spacing w:after="0"/>
        <w:rPr>
          <w:b/>
        </w:rPr>
      </w:pPr>
    </w:p>
    <w:p w:rsidR="00846E12" w:rsidRPr="00620E4C" w:rsidRDefault="00382DC1" w:rsidP="00846E12">
      <w:pPr>
        <w:spacing w:after="0"/>
        <w:rPr>
          <w:b/>
        </w:rPr>
      </w:pPr>
      <w:r w:rsidRPr="00620E4C">
        <w:rPr>
          <w:b/>
        </w:rPr>
        <w:t xml:space="preserve">Opportunities </w:t>
      </w:r>
      <w:r w:rsidR="00846E12" w:rsidRPr="00620E4C">
        <w:rPr>
          <w:b/>
        </w:rPr>
        <w:t>Municipalities</w:t>
      </w:r>
    </w:p>
    <w:p w:rsidR="00846E12" w:rsidRDefault="00846E12" w:rsidP="00846E12">
      <w:pPr>
        <w:pStyle w:val="ListParagraph"/>
        <w:numPr>
          <w:ilvl w:val="0"/>
          <w:numId w:val="3"/>
        </w:numPr>
        <w:spacing w:after="0"/>
      </w:pPr>
      <w:r>
        <w:t>Direct ownership</w:t>
      </w:r>
    </w:p>
    <w:p w:rsidR="00846E12" w:rsidRDefault="00846E12" w:rsidP="00846E12">
      <w:pPr>
        <w:pStyle w:val="ListParagraph"/>
        <w:numPr>
          <w:ilvl w:val="1"/>
          <w:numId w:val="3"/>
        </w:numPr>
        <w:spacing w:after="0"/>
      </w:pPr>
      <w:r>
        <w:t>Relatively low-cost debt capital, may be the best option even though can’t take advantage of the ITC</w:t>
      </w:r>
    </w:p>
    <w:p w:rsidR="00846E12" w:rsidRDefault="00846E12" w:rsidP="00846E12">
      <w:pPr>
        <w:pStyle w:val="ListParagraph"/>
        <w:numPr>
          <w:ilvl w:val="0"/>
          <w:numId w:val="3"/>
        </w:numPr>
        <w:spacing w:after="0"/>
      </w:pPr>
      <w:r>
        <w:t>Third party ownership</w:t>
      </w:r>
    </w:p>
    <w:p w:rsidR="00382DC1" w:rsidRDefault="00382DC1" w:rsidP="00382DC1">
      <w:pPr>
        <w:pStyle w:val="ListParagraph"/>
        <w:numPr>
          <w:ilvl w:val="1"/>
          <w:numId w:val="3"/>
        </w:numPr>
        <w:spacing w:after="0"/>
      </w:pPr>
      <w:r>
        <w:t>Other party owns, operates, decommissions system</w:t>
      </w:r>
    </w:p>
    <w:p w:rsidR="00382DC1" w:rsidRDefault="00382DC1" w:rsidP="00382DC1">
      <w:pPr>
        <w:pStyle w:val="ListParagraph"/>
        <w:numPr>
          <w:ilvl w:val="1"/>
          <w:numId w:val="3"/>
        </w:numPr>
        <w:spacing w:after="0"/>
      </w:pPr>
      <w:r>
        <w:t>Customer gets electricity use, environmental benefits</w:t>
      </w:r>
    </w:p>
    <w:p w:rsidR="00382DC1" w:rsidRDefault="00382DC1" w:rsidP="00382DC1">
      <w:pPr>
        <w:spacing w:after="0"/>
      </w:pPr>
    </w:p>
    <w:p w:rsidR="00846E12" w:rsidRPr="00620E4C" w:rsidRDefault="00382DC1" w:rsidP="00382DC1">
      <w:pPr>
        <w:spacing w:after="0"/>
        <w:rPr>
          <w:b/>
        </w:rPr>
      </w:pPr>
      <w:r w:rsidRPr="00620E4C">
        <w:rPr>
          <w:b/>
        </w:rPr>
        <w:t>Most innovative financing will affect the third party model</w:t>
      </w:r>
    </w:p>
    <w:p w:rsidR="00382DC1" w:rsidRDefault="00382DC1" w:rsidP="00382DC1">
      <w:pPr>
        <w:pStyle w:val="ListParagraph"/>
        <w:numPr>
          <w:ilvl w:val="0"/>
          <w:numId w:val="3"/>
        </w:numPr>
        <w:spacing w:after="0"/>
      </w:pPr>
      <w:r>
        <w:t>100s of billions of dollars that could be invested in renewable energy</w:t>
      </w:r>
    </w:p>
    <w:p w:rsidR="00382DC1" w:rsidRDefault="00620E4C" w:rsidP="00382DC1">
      <w:pPr>
        <w:pStyle w:val="ListParagraph"/>
        <w:numPr>
          <w:ilvl w:val="0"/>
          <w:numId w:val="3"/>
        </w:numPr>
        <w:spacing w:after="0"/>
      </w:pPr>
      <w:r>
        <w:t>Aggregation is</w:t>
      </w:r>
      <w:r w:rsidR="00382DC1">
        <w:t xml:space="preserve"> key</w:t>
      </w:r>
    </w:p>
    <w:p w:rsidR="00382DC1" w:rsidRDefault="00382DC1" w:rsidP="00382DC1">
      <w:pPr>
        <w:pStyle w:val="ListParagraph"/>
        <w:numPr>
          <w:ilvl w:val="0"/>
          <w:numId w:val="3"/>
        </w:numPr>
        <w:spacing w:after="0"/>
      </w:pPr>
      <w:r>
        <w:t>Master Limited Partnerships (pipeline development, mining development)</w:t>
      </w:r>
    </w:p>
    <w:p w:rsidR="00382DC1" w:rsidRDefault="00382DC1" w:rsidP="00382DC1">
      <w:pPr>
        <w:pStyle w:val="ListParagraph"/>
        <w:numPr>
          <w:ilvl w:val="1"/>
          <w:numId w:val="3"/>
        </w:numPr>
        <w:spacing w:after="0"/>
      </w:pPr>
      <w:r>
        <w:t>Tax-advantaged structure that allows investment at partner level, no corporate taxes, can be traded on markets just like stocks</w:t>
      </w:r>
    </w:p>
    <w:p w:rsidR="00382DC1" w:rsidRDefault="00382DC1" w:rsidP="00382DC1">
      <w:pPr>
        <w:pStyle w:val="ListParagraph"/>
        <w:numPr>
          <w:ilvl w:val="2"/>
          <w:numId w:val="3"/>
        </w:numPr>
        <w:spacing w:after="0"/>
      </w:pPr>
      <w:r>
        <w:t>Could theoretically do an equity investment in solar</w:t>
      </w:r>
    </w:p>
    <w:p w:rsidR="00382DC1" w:rsidRDefault="00382DC1" w:rsidP="00382DC1">
      <w:pPr>
        <w:pStyle w:val="ListParagraph"/>
        <w:numPr>
          <w:ilvl w:val="1"/>
          <w:numId w:val="3"/>
        </w:numPr>
        <w:spacing w:after="0"/>
      </w:pPr>
      <w:r>
        <w:t xml:space="preserve">Long-term stable </w:t>
      </w:r>
      <w:r w:rsidR="00620E4C">
        <w:t>dividends</w:t>
      </w:r>
    </w:p>
    <w:p w:rsidR="00382DC1" w:rsidRDefault="00382DC1" w:rsidP="00382DC1">
      <w:pPr>
        <w:pStyle w:val="ListParagraph"/>
        <w:numPr>
          <w:ilvl w:val="1"/>
          <w:numId w:val="3"/>
        </w:numPr>
        <w:spacing w:after="0"/>
      </w:pPr>
      <w:r>
        <w:t>Not currently available to solar - Sen. Coons trying to expand definition of MLPs to solar</w:t>
      </w:r>
    </w:p>
    <w:p w:rsidR="00382DC1" w:rsidRDefault="00382DC1" w:rsidP="00382DC1">
      <w:pPr>
        <w:pStyle w:val="ListParagraph"/>
        <w:numPr>
          <w:ilvl w:val="0"/>
          <w:numId w:val="3"/>
        </w:numPr>
        <w:spacing w:after="0"/>
      </w:pPr>
      <w:r>
        <w:t>Real Estate Investment Trusts (REITs)</w:t>
      </w:r>
    </w:p>
    <w:p w:rsidR="00382DC1" w:rsidRDefault="00382DC1" w:rsidP="00382DC1">
      <w:pPr>
        <w:pStyle w:val="ListParagraph"/>
        <w:numPr>
          <w:ilvl w:val="1"/>
          <w:numId w:val="3"/>
        </w:numPr>
        <w:spacing w:after="0"/>
      </w:pPr>
      <w:r>
        <w:t>Similar tax and liquidity benefits, traded</w:t>
      </w:r>
    </w:p>
    <w:p w:rsidR="00382DC1" w:rsidRDefault="00382DC1" w:rsidP="00382DC1">
      <w:pPr>
        <w:pStyle w:val="ListParagraph"/>
        <w:numPr>
          <w:ilvl w:val="1"/>
          <w:numId w:val="3"/>
        </w:numPr>
        <w:spacing w:after="0"/>
      </w:pPr>
      <w:r>
        <w:t>IRS recently clarified REIT uses, not as advantageous to solar as hoped</w:t>
      </w:r>
    </w:p>
    <w:p w:rsidR="00382DC1" w:rsidRDefault="00382DC1" w:rsidP="00382DC1">
      <w:pPr>
        <w:pStyle w:val="ListParagraph"/>
        <w:numPr>
          <w:ilvl w:val="1"/>
          <w:numId w:val="3"/>
        </w:numPr>
        <w:spacing w:after="0"/>
      </w:pPr>
      <w:r>
        <w:t>Some are trying to use the model, may not work</w:t>
      </w:r>
    </w:p>
    <w:p w:rsidR="00382DC1" w:rsidRDefault="00382DC1" w:rsidP="00382DC1">
      <w:pPr>
        <w:pStyle w:val="ListParagraph"/>
        <w:numPr>
          <w:ilvl w:val="0"/>
          <w:numId w:val="3"/>
        </w:numPr>
        <w:spacing w:after="0"/>
      </w:pPr>
      <w:r>
        <w:t>Securitization</w:t>
      </w:r>
    </w:p>
    <w:p w:rsidR="00382DC1" w:rsidRDefault="00382DC1" w:rsidP="00382DC1">
      <w:pPr>
        <w:pStyle w:val="ListParagraph"/>
        <w:numPr>
          <w:ilvl w:val="1"/>
          <w:numId w:val="3"/>
        </w:numPr>
        <w:spacing w:after="0"/>
      </w:pPr>
      <w:r>
        <w:t>Bundle small loans into bonds</w:t>
      </w:r>
    </w:p>
    <w:p w:rsidR="00382DC1" w:rsidRDefault="00382DC1" w:rsidP="00382DC1">
      <w:pPr>
        <w:pStyle w:val="ListParagraph"/>
        <w:numPr>
          <w:ilvl w:val="1"/>
          <w:numId w:val="3"/>
        </w:numPr>
        <w:spacing w:after="0"/>
      </w:pPr>
      <w:r>
        <w:t>Large investors are much more interested in this size investment</w:t>
      </w:r>
    </w:p>
    <w:p w:rsidR="00382DC1" w:rsidRDefault="00382DC1" w:rsidP="00382DC1">
      <w:pPr>
        <w:pStyle w:val="ListParagraph"/>
        <w:numPr>
          <w:ilvl w:val="1"/>
          <w:numId w:val="3"/>
        </w:numPr>
        <w:spacing w:after="0"/>
      </w:pPr>
      <w:r>
        <w:t>Mortgages, cars loans, etc. are sold this way</w:t>
      </w:r>
    </w:p>
    <w:p w:rsidR="00382DC1" w:rsidRDefault="00382DC1" w:rsidP="00382DC1">
      <w:pPr>
        <w:pStyle w:val="ListParagraph"/>
        <w:numPr>
          <w:ilvl w:val="1"/>
          <w:numId w:val="3"/>
        </w:numPr>
        <w:spacing w:after="0"/>
      </w:pPr>
      <w:r>
        <w:t>Solar City is doing this with some of their investments</w:t>
      </w:r>
    </w:p>
    <w:p w:rsidR="00382DC1" w:rsidRDefault="00382DC1" w:rsidP="00382DC1">
      <w:pPr>
        <w:pStyle w:val="ListParagraph"/>
        <w:numPr>
          <w:ilvl w:val="1"/>
          <w:numId w:val="3"/>
        </w:numPr>
        <w:spacing w:after="0"/>
      </w:pPr>
      <w:r>
        <w:t>NREL working on standardization for solar contracts</w:t>
      </w:r>
    </w:p>
    <w:p w:rsidR="00382DC1" w:rsidRDefault="00382DC1" w:rsidP="00382DC1">
      <w:pPr>
        <w:pStyle w:val="ListParagraph"/>
        <w:numPr>
          <w:ilvl w:val="2"/>
          <w:numId w:val="3"/>
        </w:numPr>
        <w:spacing w:after="0"/>
      </w:pPr>
      <w:r>
        <w:t>In order to package, contract terms need to be quite similar</w:t>
      </w:r>
    </w:p>
    <w:p w:rsidR="00382DC1" w:rsidRDefault="00382DC1" w:rsidP="00382DC1">
      <w:pPr>
        <w:pStyle w:val="ListParagraph"/>
        <w:numPr>
          <w:ilvl w:val="0"/>
          <w:numId w:val="3"/>
        </w:numPr>
        <w:spacing w:after="0"/>
      </w:pPr>
      <w:r>
        <w:t>Green Banks</w:t>
      </w:r>
    </w:p>
    <w:p w:rsidR="00382DC1" w:rsidRDefault="00382DC1" w:rsidP="00382DC1">
      <w:pPr>
        <w:pStyle w:val="ListParagraph"/>
        <w:numPr>
          <w:ilvl w:val="1"/>
          <w:numId w:val="3"/>
        </w:numPr>
        <w:spacing w:after="0"/>
      </w:pPr>
      <w:r>
        <w:t>Connecticut, New York, New Jersey</w:t>
      </w:r>
    </w:p>
    <w:p w:rsidR="00382DC1" w:rsidRDefault="00382DC1" w:rsidP="00382DC1">
      <w:pPr>
        <w:pStyle w:val="ListParagraph"/>
        <w:numPr>
          <w:ilvl w:val="1"/>
          <w:numId w:val="3"/>
        </w:numPr>
        <w:spacing w:after="0"/>
      </w:pPr>
      <w:r>
        <w:t>State support model for investments</w:t>
      </w:r>
    </w:p>
    <w:p w:rsidR="00382DC1" w:rsidRDefault="00382DC1" w:rsidP="00382DC1">
      <w:pPr>
        <w:pStyle w:val="ListParagraph"/>
        <w:numPr>
          <w:ilvl w:val="1"/>
          <w:numId w:val="3"/>
        </w:numPr>
        <w:spacing w:after="0"/>
      </w:pPr>
      <w:r>
        <w:t xml:space="preserve">CFEIA – </w:t>
      </w:r>
      <w:r w:rsidR="00917AAF">
        <w:t xml:space="preserve">active </w:t>
      </w:r>
    </w:p>
    <w:p w:rsidR="00382DC1" w:rsidRDefault="00382DC1" w:rsidP="00382DC1">
      <w:pPr>
        <w:pStyle w:val="ListParagraph"/>
        <w:numPr>
          <w:ilvl w:val="2"/>
          <w:numId w:val="3"/>
        </w:numPr>
        <w:spacing w:after="0"/>
      </w:pPr>
      <w:r>
        <w:t xml:space="preserve">Running PACE loan program </w:t>
      </w:r>
    </w:p>
    <w:p w:rsidR="00382DC1" w:rsidRDefault="00382DC1" w:rsidP="00382DC1">
      <w:pPr>
        <w:pStyle w:val="ListParagraph"/>
        <w:numPr>
          <w:ilvl w:val="1"/>
          <w:numId w:val="3"/>
        </w:numPr>
        <w:spacing w:after="0"/>
      </w:pPr>
      <w:r>
        <w:t>New York Green Bank – recently launched</w:t>
      </w:r>
    </w:p>
    <w:p w:rsidR="00382DC1" w:rsidRDefault="00917AAF" w:rsidP="00382DC1">
      <w:pPr>
        <w:pStyle w:val="ListParagraph"/>
        <w:numPr>
          <w:ilvl w:val="2"/>
          <w:numId w:val="3"/>
        </w:numPr>
        <w:spacing w:after="0"/>
      </w:pPr>
      <w:r>
        <w:t>C</w:t>
      </w:r>
      <w:r w:rsidR="00382DC1">
        <w:t>redit support to help move loans from bank to secondary market</w:t>
      </w:r>
    </w:p>
    <w:p w:rsidR="00917AAF" w:rsidRDefault="00382DC1" w:rsidP="00382DC1">
      <w:pPr>
        <w:pStyle w:val="ListParagraph"/>
        <w:numPr>
          <w:ilvl w:val="1"/>
          <w:numId w:val="3"/>
        </w:numPr>
        <w:spacing w:after="0"/>
      </w:pPr>
      <w:r>
        <w:t xml:space="preserve">NJ – </w:t>
      </w:r>
      <w:r w:rsidR="00917AAF">
        <w:t>developing structure and goals</w:t>
      </w:r>
    </w:p>
    <w:p w:rsidR="00382DC1" w:rsidRDefault="00917AAF" w:rsidP="00917AAF">
      <w:pPr>
        <w:pStyle w:val="ListParagraph"/>
        <w:numPr>
          <w:ilvl w:val="2"/>
          <w:numId w:val="3"/>
        </w:numPr>
        <w:spacing w:after="0"/>
      </w:pPr>
      <w:r>
        <w:t>E</w:t>
      </w:r>
      <w:r w:rsidR="00382DC1">
        <w:t>nergy resiliency bank to support energy security resilience</w:t>
      </w:r>
    </w:p>
    <w:p w:rsidR="00846E12" w:rsidRDefault="00846E12" w:rsidP="005645F1">
      <w:pPr>
        <w:spacing w:after="0"/>
        <w:ind w:left="360"/>
        <w:contextualSpacing/>
      </w:pPr>
    </w:p>
    <w:p w:rsidR="00FC2AD0" w:rsidRDefault="00620E4C" w:rsidP="005645F1">
      <w:pPr>
        <w:pStyle w:val="ListParagraph"/>
        <w:numPr>
          <w:ilvl w:val="0"/>
          <w:numId w:val="1"/>
        </w:numPr>
        <w:spacing w:after="0"/>
        <w:ind w:left="360"/>
      </w:pPr>
      <w:r>
        <w:rPr>
          <w:b/>
          <w:noProof/>
        </w:rPr>
        <mc:AlternateContent>
          <mc:Choice Requires="wps">
            <w:drawing>
              <wp:anchor distT="0" distB="0" distL="114300" distR="114300" simplePos="0" relativeHeight="251661312" behindDoc="0" locked="0" layoutInCell="1" allowOverlap="1" wp14:anchorId="6345F039" wp14:editId="0D1DAC74">
                <wp:simplePos x="0" y="0"/>
                <wp:positionH relativeFrom="column">
                  <wp:posOffset>-10160</wp:posOffset>
                </wp:positionH>
                <wp:positionV relativeFrom="paragraph">
                  <wp:posOffset>257175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20.25pt" to="46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" strokecolor="black [3040]"/>
            </w:pict>
          </mc:Fallback>
        </mc:AlternateContent>
      </w:r>
      <w:r w:rsidR="008551FE" w:rsidRPr="00917AAF">
        <w:rPr>
          <w:b/>
        </w:rPr>
        <w:t>Maryland Game Changers Program</w:t>
      </w:r>
      <w:r w:rsidR="008551FE" w:rsidRPr="008551FE">
        <w:t xml:space="preserve"> </w:t>
      </w:r>
      <w:r w:rsidR="008551FE" w:rsidRPr="008551FE">
        <w:cr/>
      </w:r>
    </w:p>
    <w:p w:rsidR="00917AAF" w:rsidRDefault="00620E4C" w:rsidP="00FC2AD0">
      <w:pPr>
        <w:pStyle w:val="ListParagraph"/>
        <w:spacing w:after="0"/>
        <w:ind w:left="360"/>
      </w:pPr>
      <w:r>
        <w:t xml:space="preserve">The Game Changer program targets top level technology readiness – newer technologies, but market-ready not in R&amp;D stages. </w:t>
      </w:r>
      <w:r w:rsidR="00917AAF">
        <w:t xml:space="preserve">Doug </w:t>
      </w:r>
      <w:proofErr w:type="spellStart"/>
      <w:r w:rsidR="00917AAF">
        <w:t>Hinrichs</w:t>
      </w:r>
      <w:proofErr w:type="spellEnd"/>
      <w:r w:rsidR="00917AAF">
        <w:t xml:space="preserve"> </w:t>
      </w:r>
      <w:r>
        <w:t>initially had the idea for such a program that would</w:t>
      </w:r>
      <w:r w:rsidR="00917AAF">
        <w:t xml:space="preserve"> help spur the clean energy technology market in MD</w:t>
      </w:r>
      <w:r>
        <w:t>.</w:t>
      </w:r>
    </w:p>
    <w:p w:rsidR="00917AAF" w:rsidRDefault="00620E4C" w:rsidP="00917AAF">
      <w:pPr>
        <w:pStyle w:val="ListParagraph"/>
        <w:numPr>
          <w:ilvl w:val="0"/>
          <w:numId w:val="3"/>
        </w:numPr>
        <w:spacing w:after="0"/>
      </w:pPr>
      <w:r>
        <w:t xml:space="preserve">Called </w:t>
      </w:r>
      <w:r w:rsidR="00917AAF">
        <w:t>“market leading”</w:t>
      </w:r>
      <w:r>
        <w:t xml:space="preserve"> technology</w:t>
      </w:r>
    </w:p>
    <w:p w:rsidR="00917AAF" w:rsidRDefault="00917AAF" w:rsidP="00917AAF">
      <w:pPr>
        <w:pStyle w:val="ListParagraph"/>
        <w:numPr>
          <w:ilvl w:val="0"/>
          <w:numId w:val="3"/>
        </w:numPr>
        <w:spacing w:after="0"/>
      </w:pPr>
      <w:r>
        <w:t xml:space="preserve">MEA funds mitigate </w:t>
      </w:r>
      <w:r w:rsidR="00620E4C">
        <w:t xml:space="preserve">the </w:t>
      </w:r>
      <w:r>
        <w:t>risk of installing proven but not widely adopted</w:t>
      </w:r>
      <w:r w:rsidR="00620E4C">
        <w:t xml:space="preserve"> technology</w:t>
      </w:r>
    </w:p>
    <w:p w:rsidR="00917AAF" w:rsidRDefault="00620E4C" w:rsidP="00917AAF">
      <w:pPr>
        <w:pStyle w:val="ListParagraph"/>
        <w:numPr>
          <w:ilvl w:val="0"/>
          <w:numId w:val="3"/>
        </w:numPr>
        <w:spacing w:after="0"/>
      </w:pPr>
      <w:r>
        <w:t>The grant c</w:t>
      </w:r>
      <w:r w:rsidR="00917AAF">
        <w:t>overs some incremental cost</w:t>
      </w:r>
      <w:r>
        <w:t xml:space="preserve">s to </w:t>
      </w:r>
      <w:r w:rsidR="00917AAF">
        <w:t>buy down cost of</w:t>
      </w:r>
      <w:r>
        <w:t xml:space="preserve"> the new technology</w:t>
      </w:r>
    </w:p>
    <w:p w:rsidR="00917AAF" w:rsidRDefault="00620E4C" w:rsidP="00917AAF">
      <w:pPr>
        <w:pStyle w:val="ListParagraph"/>
        <w:numPr>
          <w:ilvl w:val="0"/>
          <w:numId w:val="3"/>
        </w:numPr>
        <w:spacing w:after="0"/>
      </w:pPr>
      <w:r>
        <w:t>The grant also e</w:t>
      </w:r>
      <w:r w:rsidR="00917AAF">
        <w:t>valuate</w:t>
      </w:r>
      <w:r>
        <w:t>s the</w:t>
      </w:r>
      <w:r w:rsidR="00917AAF">
        <w:t xml:space="preserve"> efficacy </w:t>
      </w:r>
      <w:r>
        <w:t xml:space="preserve">and applicability </w:t>
      </w:r>
      <w:r w:rsidR="00917AAF">
        <w:t>of t</w:t>
      </w:r>
      <w:r>
        <w:t>he t</w:t>
      </w:r>
      <w:r w:rsidR="00917AAF">
        <w:t xml:space="preserve">echnology </w:t>
      </w:r>
    </w:p>
    <w:p w:rsidR="00917AAF" w:rsidRDefault="00917AAF" w:rsidP="00917AAF">
      <w:pPr>
        <w:spacing w:after="0"/>
      </w:pPr>
    </w:p>
    <w:p w:rsidR="00917AAF" w:rsidRDefault="00917AAF" w:rsidP="00917AAF">
      <w:pPr>
        <w:spacing w:after="0"/>
        <w:ind w:left="360"/>
      </w:pPr>
      <w:r>
        <w:t>Criteria</w:t>
      </w:r>
      <w:r w:rsidR="00620E4C">
        <w:t xml:space="preserve"> for selection</w:t>
      </w:r>
      <w:r>
        <w:t>: Increase</w:t>
      </w:r>
      <w:r w:rsidR="00620E4C">
        <w:t>s energy</w:t>
      </w:r>
      <w:r>
        <w:t xml:space="preserve"> productivity, </w:t>
      </w:r>
      <w:r w:rsidR="00620E4C">
        <w:t xml:space="preserve">is </w:t>
      </w:r>
      <w:r>
        <w:t xml:space="preserve">cost effective, </w:t>
      </w:r>
      <w:r w:rsidR="00620E4C">
        <w:t xml:space="preserve">has </w:t>
      </w:r>
      <w:r>
        <w:t>market potential</w:t>
      </w:r>
    </w:p>
    <w:p w:rsidR="00917AAF" w:rsidRDefault="00917AAF" w:rsidP="00917AAF">
      <w:pPr>
        <w:spacing w:after="0"/>
        <w:ind w:left="360"/>
      </w:pPr>
      <w:proofErr w:type="gramStart"/>
      <w:r>
        <w:t xml:space="preserve">Examples </w:t>
      </w:r>
      <w:r w:rsidR="00620E4C">
        <w:t>:</w:t>
      </w:r>
      <w:proofErr w:type="gramEnd"/>
    </w:p>
    <w:p w:rsidR="00917AAF" w:rsidRDefault="00917AAF" w:rsidP="00917AAF">
      <w:pPr>
        <w:pStyle w:val="ListParagraph"/>
        <w:numPr>
          <w:ilvl w:val="0"/>
          <w:numId w:val="5"/>
        </w:numPr>
        <w:spacing w:after="0"/>
      </w:pPr>
      <w:r>
        <w:t xml:space="preserve">First Commercial Solar Microgrid at </w:t>
      </w:r>
      <w:proofErr w:type="spellStart"/>
      <w:r>
        <w:t>Konterra</w:t>
      </w:r>
      <w:proofErr w:type="spellEnd"/>
      <w:r>
        <w:t xml:space="preserve"> plant in Laurel Maryland</w:t>
      </w:r>
    </w:p>
    <w:p w:rsidR="00917AAF" w:rsidRDefault="00917AAF" w:rsidP="00917AAF">
      <w:pPr>
        <w:pStyle w:val="ListParagraph"/>
        <w:numPr>
          <w:ilvl w:val="0"/>
          <w:numId w:val="5"/>
        </w:numPr>
        <w:spacing w:after="0"/>
      </w:pPr>
      <w:r>
        <w:t>Solar hot water heating panel on affordable housing</w:t>
      </w:r>
    </w:p>
    <w:p w:rsidR="00917AAF" w:rsidRDefault="00917AAF" w:rsidP="00917AAF">
      <w:pPr>
        <w:pStyle w:val="ListParagraph"/>
        <w:numPr>
          <w:ilvl w:val="0"/>
          <w:numId w:val="5"/>
        </w:numPr>
        <w:spacing w:after="0"/>
      </w:pPr>
      <w:r>
        <w:t xml:space="preserve">Solar EV charging station in </w:t>
      </w:r>
      <w:proofErr w:type="spellStart"/>
      <w:r>
        <w:t>Whitemarsh</w:t>
      </w:r>
      <w:proofErr w:type="spellEnd"/>
    </w:p>
    <w:p w:rsidR="00917AAF" w:rsidRDefault="00917AAF" w:rsidP="00917AAF">
      <w:pPr>
        <w:pStyle w:val="ListParagraph"/>
        <w:numPr>
          <w:ilvl w:val="0"/>
          <w:numId w:val="5"/>
        </w:numPr>
        <w:spacing w:after="0"/>
      </w:pPr>
      <w:r>
        <w:t>Geothermal financing, Living building challenge</w:t>
      </w:r>
    </w:p>
    <w:p w:rsidR="00620E4C" w:rsidRDefault="00620E4C" w:rsidP="00620E4C">
      <w:pPr>
        <w:spacing w:after="0"/>
      </w:pPr>
    </w:p>
    <w:p w:rsidR="00917AAF" w:rsidRDefault="00620E4C" w:rsidP="00620E4C">
      <w:pPr>
        <w:spacing w:after="0"/>
        <w:ind w:left="360"/>
      </w:pPr>
      <w:r>
        <w:t>This round’s winners were a Solar + Storage project and a Meter Collar to reduce solar install costs.</w:t>
      </w:r>
      <w:r w:rsidRPr="00620E4C">
        <w:t xml:space="preserve"> </w:t>
      </w:r>
      <w:r>
        <w:t xml:space="preserve">Both are distributed technologies for residential markets that will result in real installed </w:t>
      </w:r>
      <w:r w:rsidR="00917AAF">
        <w:t>projects</w:t>
      </w:r>
      <w:r>
        <w:t>.</w:t>
      </w:r>
    </w:p>
    <w:p w:rsidR="00917AAF" w:rsidRDefault="00917AAF" w:rsidP="00620E4C">
      <w:pPr>
        <w:spacing w:after="0"/>
      </w:pPr>
    </w:p>
    <w:p w:rsidR="00620E4C" w:rsidRPr="009174EB" w:rsidRDefault="00620E4C" w:rsidP="005B5A85">
      <w:pPr>
        <w:spacing w:after="0"/>
        <w:ind w:left="360"/>
        <w:contextualSpacing/>
        <w:rPr>
          <w:rFonts w:cs="Arial"/>
        </w:rPr>
      </w:pPr>
      <w:r>
        <w:rPr>
          <w:b/>
        </w:rPr>
        <w:t xml:space="preserve">2014 </w:t>
      </w:r>
      <w:r w:rsidRPr="00620E4C">
        <w:rPr>
          <w:b/>
        </w:rPr>
        <w:t>Game Changer Winner: Solar Meter Collar,</w:t>
      </w:r>
      <w:r>
        <w:t xml:space="preserve"> </w:t>
      </w:r>
      <w:r w:rsidRPr="00620E4C">
        <w:rPr>
          <w:rFonts w:cs="Arial"/>
          <w:i/>
        </w:rPr>
        <w:t>Whit Fulton, Infinite Invention</w:t>
      </w:r>
    </w:p>
    <w:p w:rsidR="00917AAF" w:rsidRDefault="00620E4C" w:rsidP="00917AAF">
      <w:pPr>
        <w:spacing w:after="0"/>
        <w:ind w:left="360"/>
      </w:pPr>
      <w:r>
        <w:t xml:space="preserve">Background on </w:t>
      </w:r>
      <w:r w:rsidR="00866AA3">
        <w:t>Infinite Invention</w:t>
      </w:r>
      <w:r>
        <w:t>:</w:t>
      </w:r>
    </w:p>
    <w:p w:rsidR="00866AA3" w:rsidRDefault="00866AA3" w:rsidP="00866AA3">
      <w:pPr>
        <w:pStyle w:val="ListParagraph"/>
        <w:numPr>
          <w:ilvl w:val="0"/>
          <w:numId w:val="5"/>
        </w:numPr>
        <w:spacing w:after="0"/>
      </w:pPr>
      <w:r>
        <w:t xml:space="preserve">A home goes solar every 4 minutes, </w:t>
      </w:r>
      <w:r w:rsidR="005B5A85">
        <w:t xml:space="preserve">and </w:t>
      </w:r>
      <w:r>
        <w:t>the market is expected to keep increasing</w:t>
      </w:r>
    </w:p>
    <w:p w:rsidR="00866AA3" w:rsidRDefault="005B5A85" w:rsidP="005B5A85">
      <w:pPr>
        <w:pStyle w:val="ListParagraph"/>
        <w:numPr>
          <w:ilvl w:val="0"/>
          <w:numId w:val="5"/>
        </w:numPr>
        <w:spacing w:after="0"/>
      </w:pPr>
      <w:r>
        <w:t>This growth is due to i</w:t>
      </w:r>
      <w:r w:rsidR="00866AA3">
        <w:t>nnovati</w:t>
      </w:r>
      <w:r>
        <w:t>ons in policy, finance and panels, b</w:t>
      </w:r>
      <w:r w:rsidR="00866AA3">
        <w:t>ut wiring and interaction with utility is still complicated</w:t>
      </w:r>
      <w:r>
        <w:t xml:space="preserve"> and has not changed much as the market has grown.</w:t>
      </w:r>
    </w:p>
    <w:p w:rsidR="00866AA3" w:rsidRDefault="00866AA3" w:rsidP="00866AA3">
      <w:pPr>
        <w:spacing w:after="0"/>
      </w:pPr>
    </w:p>
    <w:p w:rsidR="00866AA3" w:rsidRDefault="005B5A85" w:rsidP="005B5A85">
      <w:pPr>
        <w:spacing w:after="0"/>
        <w:ind w:left="360"/>
      </w:pPr>
      <w:r>
        <w:t xml:space="preserve">Infinite Invention’s </w:t>
      </w:r>
      <w:proofErr w:type="spellStart"/>
      <w:r w:rsidR="00866AA3">
        <w:t>ConnectDER</w:t>
      </w:r>
      <w:proofErr w:type="spellEnd"/>
      <w:r>
        <w:t xml:space="preserve"> meter collar:</w:t>
      </w:r>
    </w:p>
    <w:p w:rsidR="00866AA3" w:rsidRDefault="00866AA3" w:rsidP="00866AA3">
      <w:pPr>
        <w:pStyle w:val="ListParagraph"/>
        <w:numPr>
          <w:ilvl w:val="0"/>
          <w:numId w:val="5"/>
        </w:numPr>
        <w:spacing w:after="0"/>
      </w:pPr>
      <w:r>
        <w:t>Allow</w:t>
      </w:r>
      <w:r w:rsidR="005B5A85">
        <w:t>s plug and play – simply plug the solar panel wire in</w:t>
      </w:r>
      <w:r>
        <w:t>to the meter</w:t>
      </w:r>
      <w:r w:rsidR="005B5A85">
        <w:t xml:space="preserve"> collar</w:t>
      </w:r>
    </w:p>
    <w:p w:rsidR="00866AA3" w:rsidRDefault="00866AA3" w:rsidP="00866AA3">
      <w:pPr>
        <w:pStyle w:val="ListParagraph"/>
        <w:numPr>
          <w:ilvl w:val="0"/>
          <w:numId w:val="5"/>
        </w:numPr>
        <w:spacing w:after="0"/>
      </w:pPr>
      <w:r>
        <w:t>Service panel install</w:t>
      </w:r>
      <w:r w:rsidR="005B5A85">
        <w:t>ation for solar PV</w:t>
      </w:r>
      <w:r>
        <w:t xml:space="preserve"> is very expensive, this avoids need </w:t>
      </w:r>
      <w:r w:rsidR="005B5A85">
        <w:t>for it</w:t>
      </w:r>
    </w:p>
    <w:p w:rsidR="00866AA3" w:rsidRDefault="005B5A85" w:rsidP="00866AA3">
      <w:pPr>
        <w:pStyle w:val="ListParagraph"/>
        <w:numPr>
          <w:ilvl w:val="0"/>
          <w:numId w:val="5"/>
        </w:numPr>
        <w:spacing w:after="0"/>
      </w:pPr>
      <w:r>
        <w:t xml:space="preserve">The Meter </w:t>
      </w:r>
      <w:r w:rsidR="00866AA3">
        <w:t>Collar is effectively utility asset</w:t>
      </w:r>
    </w:p>
    <w:p w:rsidR="00866AA3" w:rsidRDefault="00866AA3" w:rsidP="00866AA3">
      <w:pPr>
        <w:pStyle w:val="ListParagraph"/>
        <w:numPr>
          <w:ilvl w:val="1"/>
          <w:numId w:val="5"/>
        </w:numPr>
        <w:spacing w:after="0"/>
      </w:pPr>
      <w:r>
        <w:t xml:space="preserve">Revenue grade meter, can be used </w:t>
      </w:r>
      <w:r w:rsidR="005B5A85">
        <w:t xml:space="preserve">to calculate </w:t>
      </w:r>
      <w:r>
        <w:t xml:space="preserve">feed in </w:t>
      </w:r>
      <w:r w:rsidR="005B5A85">
        <w:t>tariffs</w:t>
      </w:r>
      <w:r>
        <w:t xml:space="preserve"> or</w:t>
      </w:r>
      <w:r w:rsidR="005B5A85">
        <w:t xml:space="preserve"> a</w:t>
      </w:r>
      <w:r>
        <w:t xml:space="preserve"> value of solar </w:t>
      </w:r>
      <w:r w:rsidR="005B5A85">
        <w:t>tariff</w:t>
      </w:r>
    </w:p>
    <w:p w:rsidR="00866AA3" w:rsidRDefault="005B5A85" w:rsidP="005B5A85">
      <w:pPr>
        <w:pStyle w:val="ListParagraph"/>
        <w:numPr>
          <w:ilvl w:val="1"/>
          <w:numId w:val="5"/>
        </w:numPr>
        <w:spacing w:after="0"/>
      </w:pPr>
      <w:r>
        <w:t>Can interact with inverter, which means it is a g</w:t>
      </w:r>
      <w:r w:rsidR="00866AA3">
        <w:t>rid-ready asset that the utility could use on contractual basis e.g. for frequency and voltage regulation</w:t>
      </w:r>
    </w:p>
    <w:p w:rsidR="00866AA3" w:rsidRDefault="005B5A85" w:rsidP="005B5A85">
      <w:pPr>
        <w:pStyle w:val="ListParagraph"/>
        <w:numPr>
          <w:ilvl w:val="1"/>
          <w:numId w:val="5"/>
        </w:numPr>
        <w:spacing w:after="0"/>
      </w:pPr>
      <w:r>
        <w:t>E</w:t>
      </w:r>
      <w:r w:rsidR="00866AA3">
        <w:t xml:space="preserve">mbedded communications </w:t>
      </w:r>
      <w:r>
        <w:t>so it can s</w:t>
      </w:r>
      <w:r w:rsidR="00866AA3">
        <w:t>hare info</w:t>
      </w:r>
      <w:r>
        <w:t>rmation on energy production with utility and customer/homeowner</w:t>
      </w:r>
    </w:p>
    <w:p w:rsidR="00866AA3" w:rsidRDefault="00866AA3" w:rsidP="00866AA3">
      <w:pPr>
        <w:pStyle w:val="ListParagraph"/>
        <w:numPr>
          <w:ilvl w:val="0"/>
          <w:numId w:val="5"/>
        </w:numPr>
        <w:spacing w:after="0"/>
      </w:pPr>
      <w:r>
        <w:t>Overcurrent protection, easy connection points, simple circuit breaker switch may qualify as AC disconnect – redesign may clarify the disconnect with air gap</w:t>
      </w:r>
    </w:p>
    <w:p w:rsidR="005B5A85" w:rsidRDefault="005B5A85" w:rsidP="005B5A85">
      <w:pPr>
        <w:pStyle w:val="ListParagraph"/>
        <w:numPr>
          <w:ilvl w:val="0"/>
          <w:numId w:val="5"/>
        </w:numPr>
        <w:spacing w:after="0"/>
      </w:pPr>
      <w:r>
        <w:t xml:space="preserve">Infinite is hoping to sell the </w:t>
      </w:r>
      <w:proofErr w:type="spellStart"/>
      <w:r>
        <w:t>ConnectDER</w:t>
      </w:r>
      <w:proofErr w:type="spellEnd"/>
      <w:r>
        <w:t xml:space="preserve"> to utilities. The utility would install the meter before customers go solar, so that a solar installer could simply plug in the panels</w:t>
      </w:r>
    </w:p>
    <w:p w:rsidR="00866AA3" w:rsidRDefault="00866AA3" w:rsidP="00866AA3">
      <w:pPr>
        <w:spacing w:after="0"/>
      </w:pPr>
    </w:p>
    <w:p w:rsidR="00866AA3" w:rsidRDefault="00866AA3" w:rsidP="005B5A85">
      <w:pPr>
        <w:spacing w:after="0"/>
        <w:ind w:left="360"/>
      </w:pPr>
      <w:r>
        <w:t>MEA Game Changer 2.0 Grant</w:t>
      </w:r>
      <w:r w:rsidR="005B5A85">
        <w:t xml:space="preserve"> project:</w:t>
      </w:r>
    </w:p>
    <w:p w:rsidR="00866AA3" w:rsidRDefault="00866AA3" w:rsidP="00866AA3">
      <w:pPr>
        <w:pStyle w:val="ListParagraph"/>
        <w:numPr>
          <w:ilvl w:val="0"/>
          <w:numId w:val="5"/>
        </w:numPr>
        <w:spacing w:after="0"/>
      </w:pPr>
      <w:r>
        <w:t>10 homes in MD, in conjunctio</w:t>
      </w:r>
      <w:r w:rsidR="005B5A85">
        <w:t>n with Pepco and Standard Solar, as well as</w:t>
      </w:r>
      <w:r>
        <w:t xml:space="preserve"> Bill Brooks (Solar an</w:t>
      </w:r>
      <w:r w:rsidR="005B5A85">
        <w:t>d</w:t>
      </w:r>
      <w:r>
        <w:t xml:space="preserve"> NEC Code Expert)</w:t>
      </w:r>
    </w:p>
    <w:p w:rsidR="00866AA3" w:rsidRDefault="00866AA3" w:rsidP="00866AA3">
      <w:pPr>
        <w:pStyle w:val="ListParagraph"/>
        <w:numPr>
          <w:ilvl w:val="0"/>
          <w:numId w:val="5"/>
        </w:numPr>
        <w:spacing w:after="0"/>
      </w:pPr>
      <w:r>
        <w:t xml:space="preserve">Prep </w:t>
      </w:r>
      <w:r w:rsidR="005B5A85">
        <w:t>will be complete in July, installation will take place A</w:t>
      </w:r>
      <w:r>
        <w:t>ugust-September</w:t>
      </w:r>
    </w:p>
    <w:p w:rsidR="00866AA3" w:rsidRDefault="00866AA3" w:rsidP="00866AA3">
      <w:pPr>
        <w:spacing w:after="0"/>
      </w:pPr>
    </w:p>
    <w:p w:rsidR="008551FE" w:rsidRDefault="008551FE" w:rsidP="005645F1">
      <w:pPr>
        <w:pStyle w:val="ListParagraph"/>
        <w:numPr>
          <w:ilvl w:val="0"/>
          <w:numId w:val="1"/>
        </w:numPr>
        <w:spacing w:after="0"/>
        <w:ind w:left="360"/>
      </w:pPr>
      <w:r w:rsidRPr="00866AA3">
        <w:rPr>
          <w:b/>
        </w:rPr>
        <w:lastRenderedPageBreak/>
        <w:t>Maryland Resil</w:t>
      </w:r>
      <w:r w:rsidR="00866AA3" w:rsidRPr="00866AA3">
        <w:rPr>
          <w:b/>
        </w:rPr>
        <w:t>iency Through Microgrids Report,</w:t>
      </w:r>
      <w:r w:rsidR="00866AA3">
        <w:t xml:space="preserve"> </w:t>
      </w:r>
      <w:r w:rsidR="00866AA3" w:rsidRPr="00866AA3">
        <w:rPr>
          <w:i/>
        </w:rPr>
        <w:t>Kyle Haas, MEA</w:t>
      </w:r>
    </w:p>
    <w:p w:rsidR="005D1737" w:rsidRDefault="005B5A85" w:rsidP="005645F1">
      <w:pPr>
        <w:spacing w:after="0"/>
        <w:ind w:left="360"/>
        <w:contextualSpacing/>
      </w:pPr>
      <w:r>
        <w:rPr>
          <w:b/>
          <w:noProof/>
        </w:rPr>
        <mc:AlternateContent>
          <mc:Choice Requires="wps">
            <w:drawing>
              <wp:anchor distT="0" distB="0" distL="114300" distR="114300" simplePos="0" relativeHeight="251665408" behindDoc="0" locked="0" layoutInCell="1" allowOverlap="1" wp14:anchorId="52DBB963" wp14:editId="5263E8A0">
                <wp:simplePos x="0" y="0"/>
                <wp:positionH relativeFrom="column">
                  <wp:posOffset>-635</wp:posOffset>
                </wp:positionH>
                <wp:positionV relativeFrom="paragraph">
                  <wp:posOffset>32385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55pt" to="467.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" strokecolor="black [3040]"/>
            </w:pict>
          </mc:Fallback>
        </mc:AlternateContent>
      </w:r>
    </w:p>
    <w:p w:rsidR="008551FE" w:rsidRDefault="00866AA3" w:rsidP="005645F1">
      <w:pPr>
        <w:spacing w:after="0"/>
        <w:ind w:left="360"/>
        <w:contextualSpacing/>
      </w:pPr>
      <w:r>
        <w:t xml:space="preserve">Yesterday </w:t>
      </w:r>
      <w:r w:rsidR="005B5A85">
        <w:t xml:space="preserve">(July 16) </w:t>
      </w:r>
      <w:r>
        <w:t xml:space="preserve">Obama announced </w:t>
      </w:r>
      <w:r w:rsidR="005B5A85">
        <w:t xml:space="preserve">a </w:t>
      </w:r>
      <w:r>
        <w:t xml:space="preserve">$1.2 billion </w:t>
      </w:r>
      <w:r w:rsidR="005B5A85">
        <w:t xml:space="preserve">fund </w:t>
      </w:r>
      <w:r>
        <w:t>for resiliency</w:t>
      </w:r>
      <w:r w:rsidR="005B5A85">
        <w:t xml:space="preserve"> efforts.</w:t>
      </w:r>
    </w:p>
    <w:p w:rsidR="00866AA3" w:rsidRDefault="005B5A85" w:rsidP="00866AA3">
      <w:pPr>
        <w:pStyle w:val="ListParagraph"/>
        <w:numPr>
          <w:ilvl w:val="0"/>
          <w:numId w:val="5"/>
        </w:numPr>
        <w:spacing w:after="0"/>
      </w:pPr>
      <w:r>
        <w:t>Available to 48 s</w:t>
      </w:r>
      <w:r w:rsidR="00866AA3">
        <w:t xml:space="preserve">tates and many municipalities </w:t>
      </w:r>
    </w:p>
    <w:p w:rsidR="00866AA3" w:rsidRDefault="005B5A85" w:rsidP="00866AA3">
      <w:pPr>
        <w:pStyle w:val="ListParagraph"/>
        <w:numPr>
          <w:ilvl w:val="0"/>
          <w:numId w:val="5"/>
        </w:numPr>
        <w:spacing w:after="0"/>
      </w:pPr>
      <w:r>
        <w:t xml:space="preserve">MEA sees this as an important step </w:t>
      </w:r>
      <w:r w:rsidR="005D1737">
        <w:t>– this is a new focus, and new policies are emerging to address it</w:t>
      </w:r>
    </w:p>
    <w:p w:rsidR="005D1737" w:rsidRDefault="005D1737" w:rsidP="005D1737">
      <w:pPr>
        <w:spacing w:after="0"/>
      </w:pPr>
    </w:p>
    <w:p w:rsidR="005D1737" w:rsidRDefault="005D1737" w:rsidP="005B5A85">
      <w:pPr>
        <w:spacing w:after="0"/>
      </w:pPr>
      <w:r>
        <w:t>Climate Central</w:t>
      </w:r>
      <w:r w:rsidR="005B5A85">
        <w:t xml:space="preserve"> (research/advocacy non-profit) predicts a</w:t>
      </w:r>
      <w:r>
        <w:t xml:space="preserve"> 10 fold increase in power outages related to extreme weather</w:t>
      </w:r>
      <w:r w:rsidR="005B5A85">
        <w:t xml:space="preserve">. These events have a </w:t>
      </w:r>
      <w:r w:rsidR="005B5A85" w:rsidRPr="005B5A85">
        <w:rPr>
          <w:i/>
        </w:rPr>
        <w:t>quantifiable impact</w:t>
      </w:r>
      <w:r w:rsidR="005B5A85">
        <w:t xml:space="preserve"> on</w:t>
      </w:r>
      <w:r>
        <w:t xml:space="preserve"> safety and</w:t>
      </w:r>
      <w:r w:rsidR="005B5A85">
        <w:t xml:space="preserve"> the </w:t>
      </w:r>
      <w:r>
        <w:t>economy</w:t>
      </w:r>
      <w:r w:rsidR="005B5A85">
        <w:t>.</w:t>
      </w:r>
    </w:p>
    <w:p w:rsidR="005D1737" w:rsidRDefault="005D1737" w:rsidP="005D1737">
      <w:pPr>
        <w:spacing w:after="0"/>
      </w:pPr>
    </w:p>
    <w:p w:rsidR="005D1737" w:rsidRDefault="005D1737" w:rsidP="005D1737">
      <w:pPr>
        <w:spacing w:after="0"/>
      </w:pPr>
      <w:r>
        <w:t xml:space="preserve">Microgrids </w:t>
      </w:r>
    </w:p>
    <w:p w:rsidR="005B5A85" w:rsidRDefault="005D1737" w:rsidP="005D1737">
      <w:pPr>
        <w:pStyle w:val="ListParagraph"/>
        <w:numPr>
          <w:ilvl w:val="0"/>
          <w:numId w:val="5"/>
        </w:numPr>
        <w:spacing w:after="0"/>
      </w:pPr>
      <w:r>
        <w:t>MEA wa</w:t>
      </w:r>
      <w:r w:rsidR="005B5A85">
        <w:t xml:space="preserve">nts to get to a district-scale microgrid (past just single building). </w:t>
      </w:r>
    </w:p>
    <w:p w:rsidR="005D1737" w:rsidRDefault="005B5A85" w:rsidP="005D1737">
      <w:pPr>
        <w:pStyle w:val="ListParagraph"/>
        <w:numPr>
          <w:ilvl w:val="0"/>
          <w:numId w:val="5"/>
        </w:numPr>
        <w:spacing w:after="0"/>
      </w:pPr>
      <w:r>
        <w:t xml:space="preserve">The </w:t>
      </w:r>
      <w:r w:rsidR="005D1737">
        <w:t>technology exists to make the larger grid a series of interconnected microgrid</w:t>
      </w:r>
      <w:r>
        <w:t>s</w:t>
      </w:r>
    </w:p>
    <w:p w:rsidR="005D1737" w:rsidRDefault="005D1737" w:rsidP="005D1737">
      <w:pPr>
        <w:pStyle w:val="ListParagraph"/>
        <w:numPr>
          <w:ilvl w:val="0"/>
          <w:numId w:val="5"/>
        </w:numPr>
        <w:spacing w:after="0"/>
      </w:pPr>
      <w:r>
        <w:t>Right now</w:t>
      </w:r>
      <w:r w:rsidR="005B5A85">
        <w:t xml:space="preserve"> it is</w:t>
      </w:r>
      <w:r>
        <w:t xml:space="preserve"> difficult to isolate areas of the grid</w:t>
      </w:r>
    </w:p>
    <w:p w:rsidR="005D1737" w:rsidRDefault="005D1737" w:rsidP="005D1737">
      <w:pPr>
        <w:pStyle w:val="ListParagraph"/>
        <w:numPr>
          <w:ilvl w:val="0"/>
          <w:numId w:val="5"/>
        </w:numPr>
        <w:spacing w:after="0"/>
      </w:pPr>
      <w:r>
        <w:t>Multiple properties and entities bring up many new legal and regulatory challenges</w:t>
      </w:r>
    </w:p>
    <w:p w:rsidR="005D1737" w:rsidRDefault="005B5A85" w:rsidP="005D1737">
      <w:pPr>
        <w:pStyle w:val="ListParagraph"/>
        <w:numPr>
          <w:ilvl w:val="0"/>
          <w:numId w:val="5"/>
        </w:numPr>
        <w:spacing w:after="0"/>
      </w:pPr>
      <w:r>
        <w:t xml:space="preserve">MEA is focusing on </w:t>
      </w:r>
      <w:r w:rsidR="005D1737">
        <w:t>Public Purpose Microgrids</w:t>
      </w:r>
      <w:r>
        <w:t xml:space="preserve"> – for critical infrastructure and public goods</w:t>
      </w:r>
    </w:p>
    <w:p w:rsidR="005D1737" w:rsidRDefault="005D1737" w:rsidP="005D1737">
      <w:pPr>
        <w:pStyle w:val="ListParagraph"/>
        <w:numPr>
          <w:ilvl w:val="1"/>
          <w:numId w:val="5"/>
        </w:numPr>
        <w:spacing w:after="0"/>
      </w:pPr>
      <w:r>
        <w:t>E.g. Silver Spring downtown, compendium of key and critical infrastructure</w:t>
      </w:r>
    </w:p>
    <w:p w:rsidR="005D1737" w:rsidRDefault="005D1737" w:rsidP="005D1737">
      <w:pPr>
        <w:spacing w:after="0"/>
      </w:pPr>
    </w:p>
    <w:p w:rsidR="005D1737" w:rsidRDefault="005D1737" w:rsidP="005D1737">
      <w:pPr>
        <w:spacing w:after="0"/>
      </w:pPr>
      <w:r>
        <w:t>Technical and Financial Opportunities</w:t>
      </w:r>
    </w:p>
    <w:p w:rsidR="005D1737" w:rsidRDefault="005B5A85" w:rsidP="005B5A85">
      <w:pPr>
        <w:pStyle w:val="ListParagraph"/>
        <w:numPr>
          <w:ilvl w:val="0"/>
          <w:numId w:val="5"/>
        </w:numPr>
        <w:spacing w:after="0"/>
      </w:pPr>
      <w:r>
        <w:t xml:space="preserve">Using the internet: </w:t>
      </w:r>
      <w:r w:rsidR="005D1737">
        <w:t>Auto disconnect, new ways to understand the electricity value and tap into new revenue streams</w:t>
      </w:r>
    </w:p>
    <w:p w:rsidR="005D1737" w:rsidRDefault="005D1737" w:rsidP="005B5A85">
      <w:pPr>
        <w:pStyle w:val="ListParagraph"/>
        <w:numPr>
          <w:ilvl w:val="0"/>
          <w:numId w:val="5"/>
        </w:numPr>
        <w:spacing w:after="0"/>
      </w:pPr>
      <w:r>
        <w:t xml:space="preserve">Energy </w:t>
      </w:r>
      <w:r w:rsidR="005B5A85">
        <w:t xml:space="preserve">Storage: </w:t>
      </w:r>
      <w:r>
        <w:t>Helpful for integrating distributed resources</w:t>
      </w:r>
      <w:r w:rsidR="004F3632">
        <w:t xml:space="preserve"> and provide</w:t>
      </w:r>
      <w:r>
        <w:t xml:space="preserve"> ancillary services </w:t>
      </w:r>
      <w:r w:rsidR="004F3632">
        <w:t>to help grid stability</w:t>
      </w:r>
    </w:p>
    <w:p w:rsidR="005D1737" w:rsidRDefault="004F3632" w:rsidP="005D1737">
      <w:pPr>
        <w:pStyle w:val="ListParagraph"/>
        <w:numPr>
          <w:ilvl w:val="0"/>
          <w:numId w:val="5"/>
        </w:numPr>
        <w:spacing w:after="0"/>
      </w:pPr>
      <w:r>
        <w:t>Manage</w:t>
      </w:r>
      <w:r w:rsidR="0010200B">
        <w:t>ment software to manipulate</w:t>
      </w:r>
      <w:r>
        <w:t xml:space="preserve"> integrate</w:t>
      </w:r>
      <w:r w:rsidR="0010200B">
        <w:t xml:space="preserve"> technologies</w:t>
      </w:r>
    </w:p>
    <w:p w:rsidR="005D1737" w:rsidRDefault="005D1737" w:rsidP="005D1737">
      <w:pPr>
        <w:spacing w:after="0"/>
      </w:pPr>
    </w:p>
    <w:p w:rsidR="004F3632" w:rsidRDefault="00FC2AD0" w:rsidP="005D1737">
      <w:pPr>
        <w:spacing w:after="0"/>
      </w:pPr>
      <w:r>
        <w:t>Stackable Benefits (maximize the benefits and value of the asset)</w:t>
      </w:r>
    </w:p>
    <w:p w:rsidR="004F3632" w:rsidRDefault="004F3632" w:rsidP="004F3632">
      <w:pPr>
        <w:pStyle w:val="ListParagraph"/>
        <w:numPr>
          <w:ilvl w:val="0"/>
          <w:numId w:val="5"/>
        </w:numPr>
        <w:spacing w:after="0"/>
      </w:pPr>
      <w:r>
        <w:t>Emergency islanding</w:t>
      </w:r>
    </w:p>
    <w:p w:rsidR="0010200B" w:rsidRDefault="0010200B" w:rsidP="004F3632">
      <w:pPr>
        <w:pStyle w:val="ListParagraph"/>
        <w:numPr>
          <w:ilvl w:val="0"/>
          <w:numId w:val="5"/>
        </w:numPr>
        <w:spacing w:after="0"/>
      </w:pPr>
      <w:r>
        <w:t>Peak Load Shifting</w:t>
      </w:r>
    </w:p>
    <w:p w:rsidR="004F3632" w:rsidRDefault="004F3632" w:rsidP="004F3632">
      <w:pPr>
        <w:pStyle w:val="ListParagraph"/>
        <w:numPr>
          <w:ilvl w:val="0"/>
          <w:numId w:val="5"/>
        </w:numPr>
        <w:spacing w:after="0"/>
      </w:pPr>
      <w:r>
        <w:t>Demand response</w:t>
      </w:r>
    </w:p>
    <w:p w:rsidR="004F3632" w:rsidRDefault="0010200B" w:rsidP="004F3632">
      <w:pPr>
        <w:pStyle w:val="ListParagraph"/>
        <w:numPr>
          <w:ilvl w:val="0"/>
          <w:numId w:val="5"/>
        </w:numPr>
        <w:spacing w:after="0"/>
      </w:pPr>
      <w:r>
        <w:t>Ancillary services</w:t>
      </w:r>
    </w:p>
    <w:p w:rsidR="0010200B" w:rsidRDefault="0010200B" w:rsidP="004F3632">
      <w:pPr>
        <w:pStyle w:val="ListParagraph"/>
        <w:numPr>
          <w:ilvl w:val="0"/>
          <w:numId w:val="5"/>
        </w:numPr>
        <w:spacing w:after="0"/>
      </w:pPr>
      <w:r>
        <w:t>Environmental &amp; Social Benefits</w:t>
      </w:r>
    </w:p>
    <w:p w:rsidR="004F3632" w:rsidRDefault="004F3632" w:rsidP="004F3632">
      <w:pPr>
        <w:spacing w:after="0"/>
      </w:pPr>
    </w:p>
    <w:p w:rsidR="004F3632" w:rsidRDefault="005B5A85" w:rsidP="004F3632">
      <w:pPr>
        <w:spacing w:after="0"/>
      </w:pPr>
      <w:r>
        <w:t>MEA Strategies for Deployment of distributed energy resources (DER)</w:t>
      </w:r>
    </w:p>
    <w:p w:rsidR="004F3632" w:rsidRDefault="004F3632" w:rsidP="004F3632">
      <w:pPr>
        <w:pStyle w:val="ListParagraph"/>
        <w:numPr>
          <w:ilvl w:val="0"/>
          <w:numId w:val="5"/>
        </w:numPr>
        <w:spacing w:after="0"/>
      </w:pPr>
      <w:r>
        <w:t>Lower the costs and barriers of DER</w:t>
      </w:r>
    </w:p>
    <w:p w:rsidR="004F3632" w:rsidRDefault="005B5A85" w:rsidP="004F3632">
      <w:pPr>
        <w:pStyle w:val="ListParagraph"/>
        <w:numPr>
          <w:ilvl w:val="0"/>
          <w:numId w:val="5"/>
        </w:numPr>
        <w:spacing w:after="0"/>
      </w:pPr>
      <w:r>
        <w:t>C</w:t>
      </w:r>
      <w:r w:rsidR="004F3632">
        <w:t xml:space="preserve">ompensate DER </w:t>
      </w:r>
      <w:r>
        <w:t xml:space="preserve">fairly </w:t>
      </w:r>
      <w:r w:rsidR="004F3632">
        <w:t>for</w:t>
      </w:r>
      <w:r>
        <w:t xml:space="preserve"> the</w:t>
      </w:r>
      <w:r w:rsidR="004F3632">
        <w:t xml:space="preserve"> next generation of energy service</w:t>
      </w:r>
    </w:p>
    <w:p w:rsidR="004F3632" w:rsidRDefault="005B5A85" w:rsidP="004F3632">
      <w:pPr>
        <w:pStyle w:val="ListParagraph"/>
        <w:numPr>
          <w:ilvl w:val="1"/>
          <w:numId w:val="5"/>
        </w:numPr>
        <w:spacing w:after="0"/>
      </w:pPr>
      <w:r>
        <w:t>Include o</w:t>
      </w:r>
      <w:r w:rsidR="004F3632">
        <w:t>ther values, e.g. environmental and social benefits</w:t>
      </w:r>
    </w:p>
    <w:p w:rsidR="004F3632" w:rsidRDefault="004F3632" w:rsidP="004F3632">
      <w:pPr>
        <w:pStyle w:val="ListParagraph"/>
        <w:numPr>
          <w:ilvl w:val="0"/>
          <w:numId w:val="5"/>
        </w:numPr>
        <w:spacing w:after="0"/>
      </w:pPr>
      <w:r>
        <w:t>Safely and affordably integrate DER into the grid</w:t>
      </w:r>
    </w:p>
    <w:p w:rsidR="0010200B" w:rsidRDefault="0010200B" w:rsidP="0010200B">
      <w:pPr>
        <w:spacing w:after="0"/>
      </w:pPr>
    </w:p>
    <w:p w:rsidR="0010200B" w:rsidRDefault="00FC2AD0" w:rsidP="0010200B">
      <w:pPr>
        <w:spacing w:after="0"/>
      </w:pPr>
      <w:r>
        <w:t xml:space="preserve">MEA’s </w:t>
      </w:r>
      <w:r w:rsidR="0010200B">
        <w:t>Grid Transformation Program</w:t>
      </w:r>
    </w:p>
    <w:p w:rsidR="0010200B" w:rsidRDefault="0010200B" w:rsidP="0010200B">
      <w:pPr>
        <w:pStyle w:val="ListParagraph"/>
        <w:numPr>
          <w:ilvl w:val="0"/>
          <w:numId w:val="5"/>
        </w:numPr>
        <w:spacing w:after="0"/>
      </w:pPr>
      <w:r>
        <w:t>Decrease cost of DER</w:t>
      </w:r>
    </w:p>
    <w:p w:rsidR="0010200B" w:rsidRDefault="0010200B" w:rsidP="0010200B">
      <w:pPr>
        <w:pStyle w:val="ListParagraph"/>
        <w:numPr>
          <w:ilvl w:val="0"/>
          <w:numId w:val="5"/>
        </w:numPr>
        <w:spacing w:after="0"/>
      </w:pPr>
      <w:r>
        <w:t>Increase value of DER</w:t>
      </w:r>
    </w:p>
    <w:p w:rsidR="0010200B" w:rsidRDefault="0010200B" w:rsidP="0010200B">
      <w:pPr>
        <w:pStyle w:val="ListParagraph"/>
        <w:numPr>
          <w:ilvl w:val="0"/>
          <w:numId w:val="5"/>
        </w:numPr>
        <w:spacing w:after="0"/>
      </w:pPr>
      <w:r>
        <w:t>Safe, reliable, effective DER</w:t>
      </w:r>
    </w:p>
    <w:p w:rsidR="0010200B" w:rsidRDefault="00FC2AD0" w:rsidP="0010200B">
      <w:pPr>
        <w:pStyle w:val="ListParagraph"/>
        <w:numPr>
          <w:ilvl w:val="0"/>
          <w:numId w:val="5"/>
        </w:numPr>
        <w:spacing w:after="0"/>
      </w:pPr>
      <w:r>
        <w:t>Look at l</w:t>
      </w:r>
      <w:r w:rsidR="0010200B">
        <w:t>egal and regulatory challenges of DER</w:t>
      </w:r>
    </w:p>
    <w:p w:rsidR="005D1737" w:rsidRDefault="005D1737" w:rsidP="005D1737">
      <w:pPr>
        <w:spacing w:after="0"/>
      </w:pPr>
      <w:r>
        <w:t>Regulatory Challenges</w:t>
      </w:r>
      <w:r w:rsidR="00FC2AD0">
        <w:t xml:space="preserve"> of DER</w:t>
      </w:r>
    </w:p>
    <w:p w:rsidR="0010200B" w:rsidRDefault="0010200B" w:rsidP="005D1737">
      <w:pPr>
        <w:pStyle w:val="ListParagraph"/>
        <w:numPr>
          <w:ilvl w:val="0"/>
          <w:numId w:val="5"/>
        </w:numPr>
        <w:spacing w:after="0"/>
      </w:pPr>
      <w:r>
        <w:t xml:space="preserve">Interconnection – </w:t>
      </w:r>
      <w:r w:rsidR="00FC2AD0">
        <w:t>there are limits and</w:t>
      </w:r>
      <w:r>
        <w:t xml:space="preserve"> legal requirements when </w:t>
      </w:r>
      <w:r w:rsidR="00FC2AD0">
        <w:t>DER penetration on a substation area gets</w:t>
      </w:r>
      <w:r>
        <w:t xml:space="preserve"> above</w:t>
      </w:r>
      <w:r w:rsidR="00FC2AD0">
        <w:t xml:space="preserve"> a</w:t>
      </w:r>
      <w:r>
        <w:t xml:space="preserve"> certain level</w:t>
      </w:r>
    </w:p>
    <w:p w:rsidR="0010200B" w:rsidRDefault="00FC2AD0" w:rsidP="0010200B">
      <w:pPr>
        <w:pStyle w:val="ListParagraph"/>
        <w:numPr>
          <w:ilvl w:val="1"/>
          <w:numId w:val="5"/>
        </w:numPr>
        <w:spacing w:after="0"/>
      </w:pPr>
      <w:r>
        <w:t>MEA is l</w:t>
      </w:r>
      <w:r w:rsidR="0010200B">
        <w:t>ooking at how to speed up this process and reduce cost of feeder upgrades</w:t>
      </w:r>
    </w:p>
    <w:p w:rsidR="0010200B" w:rsidRDefault="0010200B" w:rsidP="0010200B">
      <w:pPr>
        <w:pStyle w:val="ListParagraph"/>
        <w:numPr>
          <w:ilvl w:val="0"/>
          <w:numId w:val="5"/>
        </w:numPr>
        <w:spacing w:after="0"/>
      </w:pPr>
      <w:r>
        <w:t xml:space="preserve">Incorporate </w:t>
      </w:r>
      <w:r w:rsidR="00FC2AD0">
        <w:t>Public Purpose Microgrids</w:t>
      </w:r>
      <w:r>
        <w:t xml:space="preserve"> into emergency management planning</w:t>
      </w:r>
    </w:p>
    <w:p w:rsidR="0010200B" w:rsidRDefault="0010200B" w:rsidP="0010200B">
      <w:pPr>
        <w:pStyle w:val="ListParagraph"/>
        <w:numPr>
          <w:ilvl w:val="1"/>
          <w:numId w:val="5"/>
        </w:numPr>
        <w:spacing w:after="0"/>
      </w:pPr>
      <w:r>
        <w:t>Process for using the asset and integration/interaction with the community</w:t>
      </w:r>
    </w:p>
    <w:p w:rsidR="0010200B" w:rsidRDefault="0010200B" w:rsidP="005D1737">
      <w:pPr>
        <w:spacing w:after="0"/>
      </w:pPr>
    </w:p>
    <w:p w:rsidR="005D1737" w:rsidRDefault="00FC2AD0" w:rsidP="005D1737">
      <w:pPr>
        <w:spacing w:after="0"/>
      </w:pPr>
      <w:r>
        <w:t>MEA is s</w:t>
      </w:r>
      <w:r w:rsidR="0010200B">
        <w:t>eeking feedback</w:t>
      </w:r>
    </w:p>
    <w:p w:rsidR="0010200B" w:rsidRDefault="00FC2AD0" w:rsidP="005D1737">
      <w:pPr>
        <w:pStyle w:val="ListParagraph"/>
        <w:numPr>
          <w:ilvl w:val="0"/>
          <w:numId w:val="5"/>
        </w:numPr>
        <w:spacing w:after="0"/>
      </w:pPr>
      <w:r>
        <w:t>Step 1: C</w:t>
      </w:r>
      <w:r w:rsidR="0010200B">
        <w:t xml:space="preserve">omprehensive review of </w:t>
      </w:r>
      <w:r>
        <w:t xml:space="preserve">all </w:t>
      </w:r>
      <w:r w:rsidR="0010200B">
        <w:t>comments next week</w:t>
      </w:r>
    </w:p>
    <w:p w:rsidR="0010200B" w:rsidRDefault="00FC2AD0" w:rsidP="00FC2AD0">
      <w:pPr>
        <w:pStyle w:val="ListParagraph"/>
        <w:numPr>
          <w:ilvl w:val="0"/>
          <w:numId w:val="5"/>
        </w:numPr>
        <w:spacing w:after="0"/>
      </w:pPr>
      <w:r>
        <w:t>Step 2: Engage</w:t>
      </w:r>
      <w:r w:rsidR="0010200B">
        <w:t xml:space="preserve"> with PSC and other state entities</w:t>
      </w:r>
      <w:r>
        <w:t xml:space="preserve"> to do a c</w:t>
      </w:r>
      <w:r w:rsidR="0010200B">
        <w:t>omprehensive policy and regulatory review</w:t>
      </w:r>
    </w:p>
    <w:p w:rsidR="0010200B" w:rsidRDefault="0010200B" w:rsidP="0010200B">
      <w:pPr>
        <w:pStyle w:val="ListParagraph"/>
        <w:numPr>
          <w:ilvl w:val="1"/>
          <w:numId w:val="5"/>
        </w:numPr>
        <w:spacing w:after="0"/>
      </w:pPr>
      <w:r>
        <w:t>Better align needs of utilities and ratepayers</w:t>
      </w:r>
    </w:p>
    <w:p w:rsidR="0010200B" w:rsidRDefault="0010200B" w:rsidP="0010200B">
      <w:pPr>
        <w:pStyle w:val="ListParagraph"/>
        <w:numPr>
          <w:ilvl w:val="1"/>
          <w:numId w:val="5"/>
        </w:numPr>
        <w:spacing w:after="0"/>
      </w:pPr>
      <w:r>
        <w:t>Enable projects to be economical</w:t>
      </w:r>
    </w:p>
    <w:p w:rsidR="0010200B" w:rsidRDefault="00FC2AD0" w:rsidP="0010200B">
      <w:pPr>
        <w:pStyle w:val="ListParagraph"/>
        <w:numPr>
          <w:ilvl w:val="0"/>
          <w:numId w:val="5"/>
        </w:numPr>
        <w:spacing w:after="0"/>
      </w:pPr>
      <w:r>
        <w:t xml:space="preserve">Step 3: </w:t>
      </w:r>
      <w:r w:rsidR="0010200B">
        <w:t xml:space="preserve">Collaboration with local governments </w:t>
      </w:r>
    </w:p>
    <w:p w:rsidR="00866AA3" w:rsidRDefault="00866AA3" w:rsidP="005645F1">
      <w:pPr>
        <w:spacing w:after="0"/>
        <w:ind w:left="360"/>
        <w:contextualSpacing/>
      </w:pPr>
    </w:p>
    <w:p w:rsidR="008551FE" w:rsidRDefault="008551FE" w:rsidP="005645F1">
      <w:pPr>
        <w:pStyle w:val="ListParagraph"/>
        <w:numPr>
          <w:ilvl w:val="0"/>
          <w:numId w:val="1"/>
        </w:numPr>
        <w:spacing w:after="0"/>
        <w:ind w:left="360"/>
      </w:pPr>
      <w:r w:rsidRPr="00111836">
        <w:rPr>
          <w:b/>
        </w:rPr>
        <w:t>COG Climate &amp; Energy Progress Report</w:t>
      </w:r>
      <w:r w:rsidR="00111836" w:rsidRPr="00111836">
        <w:rPr>
          <w:b/>
        </w:rPr>
        <w:t>,</w:t>
      </w:r>
      <w:r w:rsidR="00111836">
        <w:t xml:space="preserve"> </w:t>
      </w:r>
      <w:r w:rsidR="00111836" w:rsidRPr="00111836">
        <w:rPr>
          <w:i/>
        </w:rPr>
        <w:t>Maia Davis, COG DEP</w:t>
      </w:r>
    </w:p>
    <w:p w:rsidR="00FC2AD0" w:rsidRDefault="00FC2AD0" w:rsidP="00111836">
      <w:pPr>
        <w:pStyle w:val="ListParagraph"/>
        <w:tabs>
          <w:tab w:val="left" w:pos="780"/>
        </w:tabs>
        <w:spacing w:after="0"/>
        <w:ind w:left="360"/>
      </w:pPr>
      <w:r>
        <w:rPr>
          <w:b/>
          <w:noProof/>
        </w:rPr>
        <mc:AlternateContent>
          <mc:Choice Requires="wps">
            <w:drawing>
              <wp:anchor distT="0" distB="0" distL="114300" distR="114300" simplePos="0" relativeHeight="251667456" behindDoc="0" locked="0" layoutInCell="1" allowOverlap="1" wp14:anchorId="2020BA34" wp14:editId="22941E9B">
                <wp:simplePos x="0" y="0"/>
                <wp:positionH relativeFrom="column">
                  <wp:posOffset>-19685</wp:posOffset>
                </wp:positionH>
                <wp:positionV relativeFrom="paragraph">
                  <wp:posOffset>10795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85pt" to="46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" strokecolor="black [3040]"/>
            </w:pict>
          </mc:Fallback>
        </mc:AlternateContent>
      </w:r>
    </w:p>
    <w:p w:rsidR="00111836" w:rsidRDefault="00FC2AD0" w:rsidP="00111836">
      <w:pPr>
        <w:pStyle w:val="ListParagraph"/>
        <w:tabs>
          <w:tab w:val="left" w:pos="780"/>
        </w:tabs>
        <w:spacing w:after="0"/>
        <w:ind w:left="360"/>
      </w:pPr>
      <w:r>
        <w:t>The 2014</w:t>
      </w:r>
      <w:r>
        <w:rPr>
          <w:b/>
        </w:rPr>
        <w:t xml:space="preserve"> </w:t>
      </w:r>
      <w:r w:rsidRPr="00FC2AD0">
        <w:t>Climate &amp; Energy Progress Report</w:t>
      </w:r>
      <w:r>
        <w:t xml:space="preserve"> draft has been </w:t>
      </w:r>
      <w:proofErr w:type="gramStart"/>
      <w:r>
        <w:t>released,</w:t>
      </w:r>
      <w:proofErr w:type="gramEnd"/>
      <w:r>
        <w:t xml:space="preserve"> comments are </w:t>
      </w:r>
      <w:r w:rsidR="00111836">
        <w:t>due by July 31</w:t>
      </w:r>
      <w:r>
        <w:t>.</w:t>
      </w:r>
    </w:p>
    <w:p w:rsidR="00111836" w:rsidRDefault="00FC2AD0" w:rsidP="00FC2AD0">
      <w:pPr>
        <w:pStyle w:val="ListParagraph"/>
        <w:tabs>
          <w:tab w:val="left" w:pos="780"/>
        </w:tabs>
        <w:spacing w:after="0"/>
        <w:ind w:left="360"/>
      </w:pPr>
      <w:r>
        <w:t>The report was done a bit d</w:t>
      </w:r>
      <w:r w:rsidR="00111836">
        <w:t>ifferent</w:t>
      </w:r>
      <w:r>
        <w:t>ly this year: DEP included a</w:t>
      </w:r>
      <w:r w:rsidR="00111836">
        <w:t xml:space="preserve"> comparison to 14 other regions</w:t>
      </w:r>
      <w:r>
        <w:t xml:space="preserve"> on several national climate or energy best practices and programs. </w:t>
      </w:r>
      <w:r w:rsidR="00111836">
        <w:t>We are doing quite well</w:t>
      </w:r>
      <w:r>
        <w:t xml:space="preserve"> compared to other areas of the country</w:t>
      </w:r>
      <w:r w:rsidR="00111836">
        <w:t xml:space="preserve">! </w:t>
      </w:r>
      <w:r>
        <w:t>Before doing this comparison we</w:t>
      </w:r>
      <w:r w:rsidR="00111836">
        <w:t xml:space="preserve"> had no way of knowing how we sta</w:t>
      </w:r>
      <w:r>
        <w:t>c</w:t>
      </w:r>
      <w:r w:rsidR="00111836">
        <w:t>ked up.</w:t>
      </w:r>
    </w:p>
    <w:p w:rsidR="00111836" w:rsidRDefault="00111836" w:rsidP="00111836">
      <w:pPr>
        <w:pStyle w:val="ListParagraph"/>
        <w:tabs>
          <w:tab w:val="left" w:pos="780"/>
        </w:tabs>
        <w:spacing w:after="0"/>
        <w:ind w:left="360"/>
      </w:pPr>
    </w:p>
    <w:p w:rsidR="00111836" w:rsidRDefault="00111836" w:rsidP="00111836">
      <w:pPr>
        <w:pStyle w:val="ListParagraph"/>
        <w:tabs>
          <w:tab w:val="left" w:pos="780"/>
        </w:tabs>
        <w:spacing w:after="0"/>
        <w:ind w:left="360"/>
      </w:pPr>
      <w:r>
        <w:t xml:space="preserve">LEED – </w:t>
      </w:r>
      <w:r w:rsidR="00FC2AD0">
        <w:t xml:space="preserve">COG is </w:t>
      </w:r>
      <w:r>
        <w:t>in</w:t>
      </w:r>
      <w:r w:rsidR="00FC2AD0">
        <w:t xml:space="preserve"> the</w:t>
      </w:r>
      <w:r>
        <w:t xml:space="preserve"> top 4 </w:t>
      </w:r>
      <w:r w:rsidR="00FC2AD0">
        <w:t xml:space="preserve">(or the regions compared) </w:t>
      </w:r>
      <w:r>
        <w:t>on almost every LEED certification</w:t>
      </w:r>
    </w:p>
    <w:p w:rsidR="00111836" w:rsidRDefault="00FC2AD0" w:rsidP="00111836">
      <w:pPr>
        <w:pStyle w:val="ListParagraph"/>
        <w:numPr>
          <w:ilvl w:val="0"/>
          <w:numId w:val="5"/>
        </w:numPr>
        <w:tabs>
          <w:tab w:val="left" w:pos="780"/>
        </w:tabs>
        <w:spacing w:after="0"/>
      </w:pPr>
      <w:r>
        <w:t>LEED for H</w:t>
      </w:r>
      <w:r w:rsidR="00111836">
        <w:t>omes and New Construction are generally always the most common around the country</w:t>
      </w:r>
    </w:p>
    <w:p w:rsidR="00036682" w:rsidRDefault="00036682" w:rsidP="00036682">
      <w:pPr>
        <w:pStyle w:val="ListParagraph"/>
        <w:numPr>
          <w:ilvl w:val="0"/>
          <w:numId w:val="5"/>
        </w:numPr>
        <w:tabs>
          <w:tab w:val="left" w:pos="780"/>
        </w:tabs>
        <w:spacing w:after="0"/>
      </w:pPr>
      <w:r>
        <w:t>DC now has over 500 LEED buildings, approaching 100 million square feet of LEED space</w:t>
      </w:r>
    </w:p>
    <w:p w:rsidR="00111836" w:rsidRDefault="00111836" w:rsidP="00111836">
      <w:pPr>
        <w:pStyle w:val="ListParagraph"/>
        <w:tabs>
          <w:tab w:val="left" w:pos="780"/>
        </w:tabs>
        <w:spacing w:after="0"/>
        <w:ind w:left="360"/>
      </w:pPr>
      <w:r>
        <w:t xml:space="preserve">Energy Star – </w:t>
      </w:r>
      <w:r w:rsidR="00FC2AD0">
        <w:t xml:space="preserve">COG is </w:t>
      </w:r>
      <w:r>
        <w:t xml:space="preserve">in </w:t>
      </w:r>
      <w:r w:rsidR="00FC2AD0">
        <w:t xml:space="preserve">the </w:t>
      </w:r>
      <w:r>
        <w:t>top 3 for number of buildings and floor space</w:t>
      </w:r>
    </w:p>
    <w:p w:rsidR="00111836" w:rsidRDefault="00111836" w:rsidP="00FC2AD0">
      <w:pPr>
        <w:pStyle w:val="ListParagraph"/>
        <w:tabs>
          <w:tab w:val="left" w:pos="780"/>
        </w:tabs>
        <w:spacing w:after="0"/>
        <w:ind w:left="360"/>
      </w:pPr>
      <w:r>
        <w:t xml:space="preserve">Green Power Partners – </w:t>
      </w:r>
      <w:r w:rsidR="00FC2AD0">
        <w:t xml:space="preserve">COG is </w:t>
      </w:r>
      <w:r>
        <w:t xml:space="preserve">in </w:t>
      </w:r>
      <w:r w:rsidR="00FC2AD0">
        <w:t xml:space="preserve">the </w:t>
      </w:r>
      <w:r>
        <w:t xml:space="preserve">top 4 for metrics of participants </w:t>
      </w:r>
      <w:r w:rsidR="00FC2AD0">
        <w:t>(this is d</w:t>
      </w:r>
      <w:r>
        <w:t xml:space="preserve">riven </w:t>
      </w:r>
      <w:r w:rsidR="00FC2AD0">
        <w:t>by Federal and local government participants)</w:t>
      </w:r>
    </w:p>
    <w:p w:rsidR="00111836" w:rsidRDefault="00036682" w:rsidP="00FC2AD0">
      <w:pPr>
        <w:tabs>
          <w:tab w:val="left" w:pos="780"/>
        </w:tabs>
        <w:spacing w:after="0"/>
        <w:ind w:left="630"/>
      </w:pPr>
      <w:r>
        <w:t>*</w:t>
      </w:r>
      <w:r w:rsidR="00FC2AD0">
        <w:t>If anyone is interested, d</w:t>
      </w:r>
      <w:r w:rsidR="00111836">
        <w:t xml:space="preserve">ata </w:t>
      </w:r>
      <w:r w:rsidR="00FC2AD0">
        <w:t xml:space="preserve">is </w:t>
      </w:r>
      <w:r w:rsidR="00111836">
        <w:t xml:space="preserve">available for each locality in the above programs, as well as Annual Climate &amp; Energy Survey results </w:t>
      </w:r>
      <w:r w:rsidR="00FC2AD0">
        <w:t xml:space="preserve">(email Maia at </w:t>
      </w:r>
      <w:hyperlink r:id="rId8" w:history="1">
        <w:r w:rsidR="00FC2AD0" w:rsidRPr="00B421FF">
          <w:rPr>
            <w:rStyle w:val="Hyperlink"/>
          </w:rPr>
          <w:t>mdavis@mwcog.org</w:t>
        </w:r>
      </w:hyperlink>
      <w:r w:rsidR="00FC2AD0">
        <w:t xml:space="preserve"> )</w:t>
      </w:r>
    </w:p>
    <w:p w:rsidR="00111836" w:rsidRDefault="00111836" w:rsidP="00111836">
      <w:pPr>
        <w:pStyle w:val="ListParagraph"/>
        <w:tabs>
          <w:tab w:val="left" w:pos="780"/>
        </w:tabs>
        <w:spacing w:after="0"/>
        <w:ind w:left="360"/>
      </w:pPr>
    </w:p>
    <w:p w:rsidR="00036682" w:rsidRDefault="00036682" w:rsidP="005645F1">
      <w:pPr>
        <w:pStyle w:val="ListParagraph"/>
        <w:numPr>
          <w:ilvl w:val="0"/>
          <w:numId w:val="1"/>
        </w:numPr>
        <w:spacing w:after="0"/>
        <w:ind w:left="360"/>
      </w:pPr>
      <w:r w:rsidRPr="00036682">
        <w:rPr>
          <w:b/>
        </w:rPr>
        <w:t>Virtual Net Metering for Commercial and Municipal Customers,</w:t>
      </w:r>
      <w:r>
        <w:t xml:space="preserve"> </w:t>
      </w:r>
      <w:r w:rsidRPr="00036682">
        <w:rPr>
          <w:i/>
        </w:rPr>
        <w:t>Bill Wolf</w:t>
      </w:r>
      <w:r w:rsidR="00534AB8">
        <w:rPr>
          <w:i/>
        </w:rPr>
        <w:t>e</w:t>
      </w:r>
      <w:r w:rsidRPr="00036682">
        <w:rPr>
          <w:i/>
        </w:rPr>
        <w:t>, Atlantic Energy</w:t>
      </w:r>
    </w:p>
    <w:p w:rsidR="00FC2AD0" w:rsidRDefault="00FC2AD0" w:rsidP="00036682">
      <w:pPr>
        <w:pStyle w:val="ListParagraph"/>
        <w:spacing w:after="0"/>
        <w:ind w:left="360"/>
      </w:pPr>
      <w:r>
        <w:rPr>
          <w:b/>
          <w:noProof/>
        </w:rPr>
        <mc:AlternateContent>
          <mc:Choice Requires="wps">
            <w:drawing>
              <wp:anchor distT="0" distB="0" distL="114300" distR="114300" simplePos="0" relativeHeight="251669504" behindDoc="0" locked="0" layoutInCell="1" allowOverlap="1" wp14:anchorId="38F9E485" wp14:editId="65C09D21">
                <wp:simplePos x="0" y="0"/>
                <wp:positionH relativeFrom="column">
                  <wp:posOffset>-19685</wp:posOffset>
                </wp:positionH>
                <wp:positionV relativeFrom="paragraph">
                  <wp:posOffset>54610</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4.3pt" to="46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" strokecolor="black [3040]"/>
            </w:pict>
          </mc:Fallback>
        </mc:AlternateContent>
      </w:r>
    </w:p>
    <w:p w:rsidR="00036682" w:rsidRDefault="00036682" w:rsidP="00036682">
      <w:pPr>
        <w:pStyle w:val="ListParagraph"/>
        <w:spacing w:after="0"/>
        <w:ind w:left="360"/>
      </w:pPr>
      <w:r>
        <w:t xml:space="preserve">Atlantic Energy: </w:t>
      </w:r>
      <w:r w:rsidR="00FC2AD0">
        <w:t xml:space="preserve">focuses on </w:t>
      </w:r>
      <w:r>
        <w:t xml:space="preserve">Large Commercial, </w:t>
      </w:r>
      <w:r w:rsidR="00FC2AD0">
        <w:t xml:space="preserve">Industrial and Municipal solar </w:t>
      </w:r>
      <w:r>
        <w:t>systems 5 MW and up</w:t>
      </w:r>
    </w:p>
    <w:p w:rsidR="00036682" w:rsidRDefault="00036682" w:rsidP="00036682">
      <w:pPr>
        <w:pStyle w:val="ListParagraph"/>
        <w:numPr>
          <w:ilvl w:val="0"/>
          <w:numId w:val="5"/>
        </w:numPr>
        <w:spacing w:after="0"/>
      </w:pPr>
      <w:r>
        <w:lastRenderedPageBreak/>
        <w:t xml:space="preserve">Represents Solar City, </w:t>
      </w:r>
      <w:r w:rsidR="00FC2AD0">
        <w:t xml:space="preserve">which has recently dedicated </w:t>
      </w:r>
      <w:r>
        <w:t>$400 billion to invest in solar</w:t>
      </w:r>
    </w:p>
    <w:p w:rsidR="00FC2AD0" w:rsidRDefault="00FC2AD0" w:rsidP="00FC2AD0">
      <w:pPr>
        <w:pStyle w:val="ListParagraph"/>
        <w:numPr>
          <w:ilvl w:val="0"/>
          <w:numId w:val="5"/>
        </w:numPr>
        <w:spacing w:after="0"/>
      </w:pPr>
      <w:r>
        <w:t>Working with BRICPAC – Baltimore regional  cooperative purchasing committee</w:t>
      </w:r>
    </w:p>
    <w:p w:rsidR="00FC2AD0" w:rsidRDefault="00FC2AD0" w:rsidP="00FC2AD0">
      <w:pPr>
        <w:pStyle w:val="ListParagraph"/>
        <w:numPr>
          <w:ilvl w:val="1"/>
          <w:numId w:val="5"/>
        </w:numPr>
        <w:spacing w:after="0"/>
      </w:pPr>
      <w:r>
        <w:t>Purchase 340MW power annually, $100 million/year energy costs</w:t>
      </w:r>
    </w:p>
    <w:p w:rsidR="00FC2AD0" w:rsidRDefault="00B94174" w:rsidP="00B94174">
      <w:pPr>
        <w:pStyle w:val="ListParagraph"/>
        <w:numPr>
          <w:ilvl w:val="1"/>
          <w:numId w:val="5"/>
        </w:numPr>
        <w:spacing w:after="0"/>
      </w:pPr>
      <w:r>
        <w:t xml:space="preserve">Helping them do a </w:t>
      </w:r>
      <w:r w:rsidR="00FC2AD0">
        <w:t xml:space="preserve">10MW </w:t>
      </w:r>
      <w:r>
        <w:t xml:space="preserve">solar project </w:t>
      </w:r>
      <w:r w:rsidR="00FC2AD0">
        <w:t xml:space="preserve">in central MD </w:t>
      </w:r>
      <w:r>
        <w:t>(</w:t>
      </w:r>
      <w:r w:rsidR="00FC2AD0">
        <w:t>remote ground mount</w:t>
      </w:r>
      <w:r>
        <w:t>)</w:t>
      </w:r>
    </w:p>
    <w:p w:rsidR="00036682" w:rsidRDefault="00036682" w:rsidP="00036682">
      <w:pPr>
        <w:pStyle w:val="ListParagraph"/>
        <w:spacing w:after="0"/>
        <w:ind w:left="360"/>
      </w:pPr>
    </w:p>
    <w:p w:rsidR="00036682" w:rsidRDefault="00036682" w:rsidP="00036682">
      <w:pPr>
        <w:pStyle w:val="ListParagraph"/>
        <w:spacing w:after="0"/>
        <w:ind w:left="360"/>
      </w:pPr>
      <w:r>
        <w:t xml:space="preserve">Aggregate Net Metering </w:t>
      </w:r>
      <w:r w:rsidR="00FC2AD0">
        <w:t>in MD</w:t>
      </w:r>
    </w:p>
    <w:p w:rsidR="00036682" w:rsidRDefault="00036682" w:rsidP="00036682">
      <w:pPr>
        <w:pStyle w:val="ListParagraph"/>
        <w:numPr>
          <w:ilvl w:val="0"/>
          <w:numId w:val="5"/>
        </w:numPr>
        <w:spacing w:after="0"/>
      </w:pPr>
      <w:r>
        <w:t xml:space="preserve">Can deliver solar to up to 20 </w:t>
      </w:r>
      <w:r w:rsidR="00534AB8">
        <w:t>meters</w:t>
      </w:r>
      <w:r w:rsidR="00FC2AD0">
        <w:t>, with a 2.4MW per meter delivery cap</w:t>
      </w:r>
    </w:p>
    <w:p w:rsidR="00036682" w:rsidRDefault="00036682" w:rsidP="00036682">
      <w:pPr>
        <w:pStyle w:val="ListParagraph"/>
        <w:numPr>
          <w:ilvl w:val="0"/>
          <w:numId w:val="5"/>
        </w:numPr>
        <w:spacing w:after="0"/>
      </w:pPr>
      <w:r>
        <w:t xml:space="preserve">Large, ground mount systems </w:t>
      </w:r>
      <w:r w:rsidR="00FC2AD0">
        <w:t xml:space="preserve">are </w:t>
      </w:r>
      <w:r>
        <w:t>great, but roof-top</w:t>
      </w:r>
      <w:r w:rsidR="00FC2AD0" w:rsidRPr="00FC2AD0">
        <w:t xml:space="preserve"> </w:t>
      </w:r>
      <w:r w:rsidR="00FC2AD0">
        <w:t>can work as well</w:t>
      </w:r>
    </w:p>
    <w:p w:rsidR="00FC2AD0" w:rsidRDefault="00FC2AD0" w:rsidP="00534AB8">
      <w:pPr>
        <w:pStyle w:val="ListParagraph"/>
        <w:numPr>
          <w:ilvl w:val="0"/>
          <w:numId w:val="5"/>
        </w:numPr>
        <w:spacing w:after="0"/>
      </w:pPr>
      <w:r>
        <w:t>The energy is d</w:t>
      </w:r>
      <w:r w:rsidR="00534AB8">
        <w:t>elivered to</w:t>
      </w:r>
      <w:r>
        <w:t xml:space="preserve"> a</w:t>
      </w:r>
      <w:r w:rsidR="00534AB8">
        <w:t xml:space="preserve"> </w:t>
      </w:r>
      <w:r>
        <w:t>third party PJM account holder</w:t>
      </w:r>
    </w:p>
    <w:p w:rsidR="00534AB8" w:rsidRDefault="00534AB8" w:rsidP="00534AB8">
      <w:pPr>
        <w:pStyle w:val="ListParagraph"/>
        <w:numPr>
          <w:ilvl w:val="0"/>
          <w:numId w:val="5"/>
        </w:numPr>
        <w:spacing w:after="0"/>
      </w:pPr>
      <w:r>
        <w:t xml:space="preserve">1MW </w:t>
      </w:r>
      <w:r w:rsidR="00FC2AD0">
        <w:t xml:space="preserve">is smallest increment allowed, but the electricity </w:t>
      </w:r>
      <w:r>
        <w:t xml:space="preserve">can </w:t>
      </w:r>
      <w:r w:rsidR="00FC2AD0">
        <w:t xml:space="preserve">be </w:t>
      </w:r>
      <w:r>
        <w:t>bundle</w:t>
      </w:r>
      <w:r w:rsidR="00FC2AD0">
        <w:t>d and then deliver</w:t>
      </w:r>
      <w:r>
        <w:t>ed to one or many customers</w:t>
      </w:r>
    </w:p>
    <w:p w:rsidR="00036682" w:rsidRDefault="00036682" w:rsidP="00B94174">
      <w:pPr>
        <w:spacing w:after="0"/>
      </w:pPr>
    </w:p>
    <w:p w:rsidR="00036682" w:rsidRDefault="00B94174" w:rsidP="00036682">
      <w:pPr>
        <w:spacing w:after="0"/>
        <w:ind w:left="360"/>
      </w:pPr>
      <w:r>
        <w:t>These projects are p</w:t>
      </w:r>
      <w:r w:rsidR="00036682">
        <w:t xml:space="preserve">ossible because of </w:t>
      </w:r>
      <w:r>
        <w:t xml:space="preserve">Solar City’s </w:t>
      </w:r>
      <w:r w:rsidR="00036682">
        <w:t>financial backing a</w:t>
      </w:r>
      <w:r w:rsidR="00534AB8">
        <w:t>nd advantageous contract terms</w:t>
      </w:r>
    </w:p>
    <w:p w:rsidR="00036682" w:rsidRDefault="00036682" w:rsidP="00036682">
      <w:pPr>
        <w:pStyle w:val="ListParagraph"/>
        <w:numPr>
          <w:ilvl w:val="0"/>
          <w:numId w:val="5"/>
        </w:numPr>
        <w:spacing w:after="0"/>
      </w:pPr>
      <w:r>
        <w:t>20 year PPA with quite low per kWh cost</w:t>
      </w:r>
      <w:r w:rsidR="00B94174">
        <w:t xml:space="preserve"> (and z</w:t>
      </w:r>
      <w:r>
        <w:t xml:space="preserve">ero escalator, </w:t>
      </w:r>
      <w:r w:rsidR="00B94174">
        <w:t>same</w:t>
      </w:r>
      <w:r>
        <w:t xml:space="preserve"> price for 20 years</w:t>
      </w:r>
      <w:r w:rsidR="00B94174">
        <w:t>)</w:t>
      </w:r>
    </w:p>
    <w:p w:rsidR="00036682" w:rsidRDefault="00036682" w:rsidP="00036682">
      <w:pPr>
        <w:spacing w:after="0"/>
      </w:pPr>
    </w:p>
    <w:p w:rsidR="008551FE" w:rsidRDefault="008551FE" w:rsidP="005645F1">
      <w:pPr>
        <w:pStyle w:val="ListParagraph"/>
        <w:numPr>
          <w:ilvl w:val="0"/>
          <w:numId w:val="1"/>
        </w:numPr>
        <w:spacing w:after="0"/>
        <w:ind w:left="360"/>
      </w:pPr>
      <w:r w:rsidRPr="00534AB8">
        <w:rPr>
          <w:b/>
        </w:rPr>
        <w:t>Roundtable Updates</w:t>
      </w:r>
    </w:p>
    <w:p w:rsidR="00B94174" w:rsidRDefault="00B94174" w:rsidP="00B94174">
      <w:pPr>
        <w:spacing w:after="0"/>
      </w:pPr>
      <w:r>
        <w:rPr>
          <w:b/>
          <w:noProof/>
        </w:rPr>
        <mc:AlternateContent>
          <mc:Choice Requires="wps">
            <w:drawing>
              <wp:anchor distT="0" distB="0" distL="114300" distR="114300" simplePos="0" relativeHeight="251671552" behindDoc="0" locked="0" layoutInCell="1" allowOverlap="1" wp14:anchorId="3E3E37FD" wp14:editId="73F6C198">
                <wp:simplePos x="0" y="0"/>
                <wp:positionH relativeFrom="column">
                  <wp:posOffset>8890</wp:posOffset>
                </wp:positionH>
                <wp:positionV relativeFrom="paragraph">
                  <wp:posOffset>-1270</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pt" to="468.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" strokecolor="black [3040]"/>
            </w:pict>
          </mc:Fallback>
        </mc:AlternateContent>
      </w:r>
    </w:p>
    <w:p w:rsidR="00E92789" w:rsidRDefault="00B94174" w:rsidP="00B94174">
      <w:pPr>
        <w:spacing w:after="0"/>
      </w:pPr>
      <w:r>
        <w:t xml:space="preserve">Michelle Vigen, </w:t>
      </w:r>
      <w:r w:rsidR="00E92789" w:rsidRPr="00E92789">
        <w:t>Montgomery County</w:t>
      </w:r>
      <w:r>
        <w:t>:</w:t>
      </w:r>
    </w:p>
    <w:p w:rsidR="00111836" w:rsidRDefault="00E92789" w:rsidP="00B94174">
      <w:pPr>
        <w:pStyle w:val="ListParagraph"/>
        <w:numPr>
          <w:ilvl w:val="0"/>
          <w:numId w:val="5"/>
        </w:numPr>
        <w:spacing w:after="0"/>
      </w:pPr>
      <w:r w:rsidRPr="00E92789">
        <w:t xml:space="preserve">DGS </w:t>
      </w:r>
      <w:r w:rsidR="00B94174">
        <w:t xml:space="preserve">is </w:t>
      </w:r>
      <w:r w:rsidRPr="00E92789">
        <w:t xml:space="preserve">hiring </w:t>
      </w:r>
      <w:r w:rsidR="00B94174">
        <w:t xml:space="preserve">a </w:t>
      </w:r>
      <w:r w:rsidRPr="00E92789">
        <w:t>solar manager</w:t>
      </w:r>
      <w:r w:rsidR="00B94174">
        <w:t xml:space="preserve"> for their new projects</w:t>
      </w:r>
    </w:p>
    <w:p w:rsidR="00E92789" w:rsidRDefault="00B94174" w:rsidP="00B94174">
      <w:pPr>
        <w:pStyle w:val="ListParagraph"/>
        <w:numPr>
          <w:ilvl w:val="0"/>
          <w:numId w:val="5"/>
        </w:numPr>
        <w:spacing w:after="0"/>
      </w:pPr>
      <w:r>
        <w:t>County Council c</w:t>
      </w:r>
      <w:r w:rsidR="00E92789">
        <w:t xml:space="preserve">ommittee </w:t>
      </w:r>
      <w:r>
        <w:t xml:space="preserve">is </w:t>
      </w:r>
      <w:r w:rsidR="00E92789">
        <w:t xml:space="preserve">looking at </w:t>
      </w:r>
      <w:r>
        <w:t xml:space="preserve">draft </w:t>
      </w:r>
      <w:r w:rsidR="00E92789">
        <w:t>PACE legislation on Monday</w:t>
      </w:r>
      <w:r>
        <w:t xml:space="preserve"> (July 21)</w:t>
      </w:r>
    </w:p>
    <w:p w:rsidR="00E92789" w:rsidRDefault="00B94174" w:rsidP="00B94174">
      <w:pPr>
        <w:pStyle w:val="ListParagraph"/>
        <w:numPr>
          <w:ilvl w:val="0"/>
          <w:numId w:val="5"/>
        </w:numPr>
        <w:spacing w:after="0"/>
      </w:pPr>
      <w:r>
        <w:t xml:space="preserve">Having </w:t>
      </w:r>
      <w:proofErr w:type="spellStart"/>
      <w:r w:rsidR="00E92789">
        <w:t>IgCC</w:t>
      </w:r>
      <w:proofErr w:type="spellEnd"/>
      <w:r w:rsidR="00E92789">
        <w:t xml:space="preserve"> code discussion with permitting staff</w:t>
      </w:r>
    </w:p>
    <w:p w:rsidR="00E92789" w:rsidRDefault="00B94174" w:rsidP="00B94174">
      <w:pPr>
        <w:spacing w:after="0"/>
      </w:pPr>
      <w:r>
        <w:t>L</w:t>
      </w:r>
      <w:r>
        <w:t>isa Orr</w:t>
      </w:r>
      <w:r>
        <w:t xml:space="preserve">, </w:t>
      </w:r>
      <w:r w:rsidR="00E92789">
        <w:t>Frederick County</w:t>
      </w:r>
      <w:r>
        <w:t>:</w:t>
      </w:r>
    </w:p>
    <w:p w:rsidR="00E92789" w:rsidRDefault="00B94174" w:rsidP="00B94174">
      <w:pPr>
        <w:pStyle w:val="ListParagraph"/>
        <w:numPr>
          <w:ilvl w:val="0"/>
          <w:numId w:val="5"/>
        </w:numPr>
        <w:spacing w:after="0"/>
      </w:pPr>
      <w:r>
        <w:t>Working on a s</w:t>
      </w:r>
      <w:r w:rsidR="00E92789">
        <w:t>olar array on</w:t>
      </w:r>
      <w:r>
        <w:t xml:space="preserve"> County</w:t>
      </w:r>
      <w:r w:rsidR="00E92789">
        <w:t xml:space="preserve"> landfill</w:t>
      </w:r>
    </w:p>
    <w:p w:rsidR="00E92789" w:rsidRDefault="00E92789" w:rsidP="00B94174">
      <w:pPr>
        <w:pStyle w:val="ListParagraph"/>
        <w:numPr>
          <w:ilvl w:val="0"/>
          <w:numId w:val="5"/>
        </w:numPr>
        <w:spacing w:after="0"/>
      </w:pPr>
      <w:r>
        <w:t>Launching power saver retrofit program</w:t>
      </w:r>
    </w:p>
    <w:p w:rsidR="00E92789" w:rsidRPr="00E92789" w:rsidRDefault="00E92789" w:rsidP="00E92789">
      <w:pPr>
        <w:spacing w:after="0"/>
      </w:pPr>
    </w:p>
    <w:p w:rsidR="00C221C5" w:rsidRPr="00C221C5" w:rsidRDefault="00B94174" w:rsidP="00C221C5">
      <w:pPr>
        <w:pStyle w:val="ListParagraph"/>
        <w:numPr>
          <w:ilvl w:val="0"/>
          <w:numId w:val="1"/>
        </w:numPr>
        <w:spacing w:after="0"/>
        <w:ind w:left="360"/>
        <w:rPr>
          <w:b/>
        </w:rPr>
      </w:pPr>
      <w:r>
        <w:rPr>
          <w:b/>
          <w:noProof/>
        </w:rPr>
        <mc:AlternateContent>
          <mc:Choice Requires="wps">
            <w:drawing>
              <wp:anchor distT="0" distB="0" distL="114300" distR="114300" simplePos="0" relativeHeight="251673600" behindDoc="0" locked="0" layoutInCell="1" allowOverlap="1" wp14:anchorId="031B0941" wp14:editId="3F3EB378">
                <wp:simplePos x="0" y="0"/>
                <wp:positionH relativeFrom="column">
                  <wp:posOffset>8890</wp:posOffset>
                </wp:positionH>
                <wp:positionV relativeFrom="paragraph">
                  <wp:posOffset>157480</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2.4pt" to="46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" strokecolor="black [3040]"/>
            </w:pict>
          </mc:Fallback>
        </mc:AlternateContent>
      </w:r>
      <w:r w:rsidR="00111836" w:rsidRPr="00C221C5">
        <w:rPr>
          <w:b/>
        </w:rPr>
        <w:t>Next Meeting dates</w:t>
      </w:r>
    </w:p>
    <w:p w:rsidR="00B94174" w:rsidRPr="00B94174" w:rsidRDefault="00B94174" w:rsidP="00B94174">
      <w:pPr>
        <w:pStyle w:val="ListParagraph"/>
        <w:numPr>
          <w:ilvl w:val="0"/>
          <w:numId w:val="14"/>
        </w:numPr>
        <w:tabs>
          <w:tab w:val="left" w:pos="1080"/>
        </w:tabs>
        <w:spacing w:after="0" w:line="240" w:lineRule="auto"/>
        <w:ind w:left="1080"/>
        <w:rPr>
          <w:rFonts w:eastAsiaTheme="minorEastAsia" w:cstheme="minorHAnsi"/>
        </w:rPr>
      </w:pPr>
      <w:r w:rsidRPr="00B94174">
        <w:rPr>
          <w:rFonts w:eastAsiaTheme="minorEastAsia" w:cstheme="minorHAnsi"/>
        </w:rPr>
        <w:t>CEEPC Meeting – July 23, 2014</w:t>
      </w:r>
    </w:p>
    <w:p w:rsidR="00B94174" w:rsidRPr="00B94174" w:rsidRDefault="00B94174" w:rsidP="00B94174">
      <w:pPr>
        <w:pStyle w:val="ListParagraph"/>
        <w:numPr>
          <w:ilvl w:val="0"/>
          <w:numId w:val="14"/>
        </w:numPr>
        <w:tabs>
          <w:tab w:val="left" w:pos="1080"/>
        </w:tabs>
        <w:spacing w:after="0" w:line="240" w:lineRule="auto"/>
        <w:ind w:left="1080"/>
        <w:rPr>
          <w:rFonts w:eastAsiaTheme="minorEastAsia" w:cstheme="minorHAnsi"/>
        </w:rPr>
      </w:pPr>
      <w:r w:rsidRPr="00B94174">
        <w:rPr>
          <w:rFonts w:eastAsiaTheme="minorEastAsia" w:cstheme="minorHAnsi"/>
        </w:rPr>
        <w:t>Green Streets Workshop – July 28, 2014</w:t>
      </w:r>
    </w:p>
    <w:p w:rsidR="00B94174" w:rsidRPr="00B94174" w:rsidRDefault="00B94174" w:rsidP="00B94174">
      <w:pPr>
        <w:pStyle w:val="ListParagraph"/>
        <w:numPr>
          <w:ilvl w:val="0"/>
          <w:numId w:val="14"/>
        </w:numPr>
        <w:tabs>
          <w:tab w:val="left" w:pos="1080"/>
        </w:tabs>
        <w:spacing w:after="0" w:line="240" w:lineRule="auto"/>
        <w:ind w:left="1080"/>
        <w:rPr>
          <w:rFonts w:eastAsiaTheme="minorEastAsia" w:cstheme="minorHAnsi"/>
        </w:rPr>
      </w:pPr>
      <w:r w:rsidRPr="00B94174">
        <w:rPr>
          <w:rFonts w:eastAsiaTheme="minorEastAsia" w:cstheme="minorHAnsi"/>
        </w:rPr>
        <w:t>BEEAC Planning Call – September 4, 2014</w:t>
      </w:r>
    </w:p>
    <w:p w:rsidR="00B94174" w:rsidRPr="00B94174" w:rsidRDefault="00B94174" w:rsidP="00B94174">
      <w:pPr>
        <w:pStyle w:val="ListParagraph"/>
        <w:numPr>
          <w:ilvl w:val="0"/>
          <w:numId w:val="14"/>
        </w:numPr>
        <w:tabs>
          <w:tab w:val="left" w:pos="1080"/>
        </w:tabs>
        <w:spacing w:after="0" w:line="240" w:lineRule="auto"/>
        <w:ind w:left="1080"/>
        <w:rPr>
          <w:rFonts w:eastAsiaTheme="minorEastAsia" w:cstheme="minorHAnsi"/>
        </w:rPr>
      </w:pPr>
      <w:r w:rsidRPr="00B94174">
        <w:rPr>
          <w:rFonts w:eastAsiaTheme="minorEastAsia" w:cstheme="minorHAnsi"/>
        </w:rPr>
        <w:t>BEEAC Meeting – September 18, 2014</w:t>
      </w:r>
    </w:p>
    <w:p w:rsidR="00B94174" w:rsidRPr="00B94174" w:rsidRDefault="00B94174" w:rsidP="00B94174">
      <w:pPr>
        <w:pStyle w:val="ListParagraph"/>
        <w:numPr>
          <w:ilvl w:val="0"/>
          <w:numId w:val="14"/>
        </w:numPr>
        <w:tabs>
          <w:tab w:val="left" w:pos="1080"/>
        </w:tabs>
        <w:spacing w:after="0" w:line="240" w:lineRule="auto"/>
        <w:ind w:left="1080"/>
        <w:rPr>
          <w:rFonts w:eastAsiaTheme="minorEastAsia" w:cstheme="minorHAnsi"/>
        </w:rPr>
      </w:pPr>
      <w:r w:rsidRPr="00B94174">
        <w:rPr>
          <w:rFonts w:eastAsiaTheme="minorEastAsia" w:cstheme="minorHAnsi"/>
        </w:rPr>
        <w:t>CEEPC Meeting – September 24, 2014</w:t>
      </w:r>
    </w:p>
    <w:p w:rsidR="00C221C5" w:rsidRPr="00B94174" w:rsidRDefault="00B94174" w:rsidP="00B94174">
      <w:pPr>
        <w:pStyle w:val="ListParagraph"/>
        <w:numPr>
          <w:ilvl w:val="0"/>
          <w:numId w:val="14"/>
        </w:numPr>
        <w:tabs>
          <w:tab w:val="left" w:pos="1080"/>
        </w:tabs>
        <w:spacing w:after="0" w:line="240" w:lineRule="auto"/>
        <w:ind w:left="1080"/>
        <w:rPr>
          <w:rFonts w:eastAsiaTheme="minorEastAsia" w:cstheme="minorHAnsi"/>
        </w:rPr>
      </w:pPr>
      <w:proofErr w:type="spellStart"/>
      <w:r w:rsidRPr="00B94174">
        <w:rPr>
          <w:rFonts w:eastAsiaTheme="minorEastAsia" w:cstheme="minorHAnsi"/>
        </w:rPr>
        <w:t>EcoDistricts</w:t>
      </w:r>
      <w:proofErr w:type="spellEnd"/>
      <w:r w:rsidRPr="00B94174">
        <w:rPr>
          <w:rFonts w:eastAsiaTheme="minorEastAsia" w:cstheme="minorHAnsi"/>
        </w:rPr>
        <w:t xml:space="preserve"> Training – September 24-26, 2014</w:t>
      </w:r>
    </w:p>
    <w:sectPr w:rsidR="00C221C5" w:rsidRPr="00B94174" w:rsidSect="005B5A85">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AD0" w:rsidRDefault="00FC2AD0" w:rsidP="00620E4C">
      <w:pPr>
        <w:spacing w:after="0" w:line="240" w:lineRule="auto"/>
      </w:pPr>
      <w:r>
        <w:separator/>
      </w:r>
    </w:p>
  </w:endnote>
  <w:endnote w:type="continuationSeparator" w:id="0">
    <w:p w:rsidR="00FC2AD0" w:rsidRDefault="00FC2AD0" w:rsidP="0062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74" w:rsidRDefault="00B94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371222"/>
      <w:docPartObj>
        <w:docPartGallery w:val="Page Numbers (Bottom of Page)"/>
        <w:docPartUnique/>
      </w:docPartObj>
    </w:sdtPr>
    <w:sdtEndPr>
      <w:rPr>
        <w:noProof/>
      </w:rPr>
    </w:sdtEndPr>
    <w:sdtContent>
      <w:p w:rsidR="00FC2AD0" w:rsidRDefault="00FC2AD0">
        <w:pPr>
          <w:pStyle w:val="Footer"/>
          <w:jc w:val="right"/>
        </w:pPr>
        <w:r>
          <w:fldChar w:fldCharType="begin"/>
        </w:r>
        <w:r>
          <w:instrText xml:space="preserve"> PAGE   \* MERGEFORMAT </w:instrText>
        </w:r>
        <w:r>
          <w:fldChar w:fldCharType="separate"/>
        </w:r>
        <w:r w:rsidR="00F71623">
          <w:rPr>
            <w:noProof/>
          </w:rPr>
          <w:t>2</w:t>
        </w:r>
        <w:r>
          <w:rPr>
            <w:noProof/>
          </w:rPr>
          <w:fldChar w:fldCharType="end"/>
        </w:r>
      </w:p>
    </w:sdtContent>
  </w:sdt>
  <w:p w:rsidR="00FC2AD0" w:rsidRDefault="00FC2A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74" w:rsidRDefault="00B94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AD0" w:rsidRDefault="00FC2AD0" w:rsidP="00620E4C">
      <w:pPr>
        <w:spacing w:after="0" w:line="240" w:lineRule="auto"/>
      </w:pPr>
      <w:r>
        <w:separator/>
      </w:r>
    </w:p>
  </w:footnote>
  <w:footnote w:type="continuationSeparator" w:id="0">
    <w:p w:rsidR="00FC2AD0" w:rsidRDefault="00FC2AD0" w:rsidP="00620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74" w:rsidRDefault="00B94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67668"/>
      <w:docPartObj>
        <w:docPartGallery w:val="Watermarks"/>
        <w:docPartUnique/>
      </w:docPartObj>
    </w:sdtPr>
    <w:sdtContent>
      <w:p w:rsidR="00B94174" w:rsidRDefault="00B9417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174" w:rsidRDefault="00B94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9D7"/>
    <w:multiLevelType w:val="hybridMultilevel"/>
    <w:tmpl w:val="4CFCD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27D3E"/>
    <w:multiLevelType w:val="hybridMultilevel"/>
    <w:tmpl w:val="134E0250"/>
    <w:lvl w:ilvl="0" w:tplc="8DDA6C46">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B37B61"/>
    <w:multiLevelType w:val="hybridMultilevel"/>
    <w:tmpl w:val="29807540"/>
    <w:lvl w:ilvl="0" w:tplc="DC58C2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75CA5"/>
    <w:multiLevelType w:val="hybridMultilevel"/>
    <w:tmpl w:val="EB5A70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B4BC9"/>
    <w:multiLevelType w:val="hybridMultilevel"/>
    <w:tmpl w:val="4AE0E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133E6D"/>
    <w:multiLevelType w:val="hybridMultilevel"/>
    <w:tmpl w:val="16AC3BD2"/>
    <w:lvl w:ilvl="0" w:tplc="F6DCE244">
      <w:start w:val="10"/>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3E603C"/>
    <w:multiLevelType w:val="hybridMultilevel"/>
    <w:tmpl w:val="428A39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A93952"/>
    <w:multiLevelType w:val="hybridMultilevel"/>
    <w:tmpl w:val="0FB4D34C"/>
    <w:lvl w:ilvl="0" w:tplc="F6DCE244">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9498D"/>
    <w:multiLevelType w:val="hybridMultilevel"/>
    <w:tmpl w:val="1CEABE5A"/>
    <w:lvl w:ilvl="0" w:tplc="53E885A8">
      <w:start w:val="10"/>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97654EA"/>
    <w:multiLevelType w:val="hybridMultilevel"/>
    <w:tmpl w:val="D63663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0EE6452"/>
    <w:multiLevelType w:val="hybridMultilevel"/>
    <w:tmpl w:val="D99A7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45515F"/>
    <w:multiLevelType w:val="hybridMultilevel"/>
    <w:tmpl w:val="E79E4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1255A3B"/>
    <w:multiLevelType w:val="hybridMultilevel"/>
    <w:tmpl w:val="FC48DF56"/>
    <w:lvl w:ilvl="0" w:tplc="84CC0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84DF6"/>
    <w:multiLevelType w:val="hybridMultilevel"/>
    <w:tmpl w:val="28CE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742A2B"/>
    <w:multiLevelType w:val="hybridMultilevel"/>
    <w:tmpl w:val="DF988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2515B7"/>
    <w:multiLevelType w:val="hybridMultilevel"/>
    <w:tmpl w:val="8DEA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983A5A"/>
    <w:multiLevelType w:val="hybridMultilevel"/>
    <w:tmpl w:val="7BE0BB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7"/>
  </w:num>
  <w:num w:numId="4">
    <w:abstractNumId w:val="8"/>
  </w:num>
  <w:num w:numId="5">
    <w:abstractNumId w:val="5"/>
  </w:num>
  <w:num w:numId="6">
    <w:abstractNumId w:val="15"/>
  </w:num>
  <w:num w:numId="7">
    <w:abstractNumId w:val="9"/>
  </w:num>
  <w:num w:numId="8">
    <w:abstractNumId w:val="16"/>
  </w:num>
  <w:num w:numId="9">
    <w:abstractNumId w:val="13"/>
  </w:num>
  <w:num w:numId="10">
    <w:abstractNumId w:val="3"/>
  </w:num>
  <w:num w:numId="11">
    <w:abstractNumId w:val="6"/>
  </w:num>
  <w:num w:numId="12">
    <w:abstractNumId w:val="14"/>
  </w:num>
  <w:num w:numId="13">
    <w:abstractNumId w:val="2"/>
  </w:num>
  <w:num w:numId="14">
    <w:abstractNumId w:val="0"/>
  </w:num>
  <w:num w:numId="15">
    <w:abstractNumId w:val="1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FE"/>
    <w:rsid w:val="00036682"/>
    <w:rsid w:val="0010200B"/>
    <w:rsid w:val="00111836"/>
    <w:rsid w:val="00382DC1"/>
    <w:rsid w:val="003A765E"/>
    <w:rsid w:val="003F1BC0"/>
    <w:rsid w:val="004F3632"/>
    <w:rsid w:val="00534AB8"/>
    <w:rsid w:val="005645F1"/>
    <w:rsid w:val="005B5A85"/>
    <w:rsid w:val="005D1737"/>
    <w:rsid w:val="00620E4C"/>
    <w:rsid w:val="00846E12"/>
    <w:rsid w:val="008551FE"/>
    <w:rsid w:val="00866AA3"/>
    <w:rsid w:val="009174EB"/>
    <w:rsid w:val="00917AAF"/>
    <w:rsid w:val="00B94174"/>
    <w:rsid w:val="00C01BC6"/>
    <w:rsid w:val="00C221C5"/>
    <w:rsid w:val="00C86028"/>
    <w:rsid w:val="00CA0169"/>
    <w:rsid w:val="00E92789"/>
    <w:rsid w:val="00F61D16"/>
    <w:rsid w:val="00F71623"/>
    <w:rsid w:val="00FB6F3D"/>
    <w:rsid w:val="00FC2AD0"/>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94174"/>
    <w:pPr>
      <w:keepNext/>
      <w:spacing w:before="240" w:after="60" w:line="240" w:lineRule="auto"/>
      <w:outlineLvl w:val="0"/>
    </w:pPr>
    <w:rPr>
      <w:rFonts w:ascii="Arial Black" w:eastAsia="Times New Roman" w:hAnsi="Arial Black" w:cs="Arial Black"/>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1FE"/>
    <w:pPr>
      <w:ind w:left="720"/>
      <w:contextualSpacing/>
    </w:pPr>
  </w:style>
  <w:style w:type="paragraph" w:styleId="Header">
    <w:name w:val="header"/>
    <w:basedOn w:val="Normal"/>
    <w:link w:val="HeaderChar"/>
    <w:uiPriority w:val="99"/>
    <w:unhideWhenUsed/>
    <w:rsid w:val="00620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E4C"/>
  </w:style>
  <w:style w:type="paragraph" w:styleId="Footer">
    <w:name w:val="footer"/>
    <w:basedOn w:val="Normal"/>
    <w:link w:val="FooterChar"/>
    <w:uiPriority w:val="99"/>
    <w:unhideWhenUsed/>
    <w:rsid w:val="00620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E4C"/>
  </w:style>
  <w:style w:type="character" w:styleId="Hyperlink">
    <w:name w:val="Hyperlink"/>
    <w:basedOn w:val="DefaultParagraphFont"/>
    <w:uiPriority w:val="99"/>
    <w:unhideWhenUsed/>
    <w:rsid w:val="00FC2AD0"/>
    <w:rPr>
      <w:color w:val="0000FF" w:themeColor="hyperlink"/>
      <w:u w:val="single"/>
    </w:rPr>
  </w:style>
  <w:style w:type="character" w:customStyle="1" w:styleId="Heading1Char">
    <w:name w:val="Heading 1 Char"/>
    <w:basedOn w:val="DefaultParagraphFont"/>
    <w:link w:val="Heading1"/>
    <w:uiPriority w:val="99"/>
    <w:rsid w:val="00B94174"/>
    <w:rPr>
      <w:rFonts w:ascii="Arial Black" w:eastAsia="Times New Roman" w:hAnsi="Arial Black" w:cs="Arial Black"/>
      <w:b/>
      <w:bCs/>
      <w:kern w:val="3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94174"/>
    <w:pPr>
      <w:keepNext/>
      <w:spacing w:before="240" w:after="60" w:line="240" w:lineRule="auto"/>
      <w:outlineLvl w:val="0"/>
    </w:pPr>
    <w:rPr>
      <w:rFonts w:ascii="Arial Black" w:eastAsia="Times New Roman" w:hAnsi="Arial Black" w:cs="Arial Black"/>
      <w:b/>
      <w:b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1FE"/>
    <w:pPr>
      <w:ind w:left="720"/>
      <w:contextualSpacing/>
    </w:pPr>
  </w:style>
  <w:style w:type="paragraph" w:styleId="Header">
    <w:name w:val="header"/>
    <w:basedOn w:val="Normal"/>
    <w:link w:val="HeaderChar"/>
    <w:uiPriority w:val="99"/>
    <w:unhideWhenUsed/>
    <w:rsid w:val="00620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E4C"/>
  </w:style>
  <w:style w:type="paragraph" w:styleId="Footer">
    <w:name w:val="footer"/>
    <w:basedOn w:val="Normal"/>
    <w:link w:val="FooterChar"/>
    <w:uiPriority w:val="99"/>
    <w:unhideWhenUsed/>
    <w:rsid w:val="00620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E4C"/>
  </w:style>
  <w:style w:type="character" w:styleId="Hyperlink">
    <w:name w:val="Hyperlink"/>
    <w:basedOn w:val="DefaultParagraphFont"/>
    <w:uiPriority w:val="99"/>
    <w:unhideWhenUsed/>
    <w:rsid w:val="00FC2AD0"/>
    <w:rPr>
      <w:color w:val="0000FF" w:themeColor="hyperlink"/>
      <w:u w:val="single"/>
    </w:rPr>
  </w:style>
  <w:style w:type="character" w:customStyle="1" w:styleId="Heading1Char">
    <w:name w:val="Heading 1 Char"/>
    <w:basedOn w:val="DefaultParagraphFont"/>
    <w:link w:val="Heading1"/>
    <w:uiPriority w:val="99"/>
    <w:rsid w:val="00B94174"/>
    <w:rPr>
      <w:rFonts w:ascii="Arial Black" w:eastAsia="Times New Roman" w:hAnsi="Arial Black" w:cs="Arial Black"/>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avis@mwcog.org"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Laptopuser</dc:creator>
  <cp:lastModifiedBy>Isabel Ricker</cp:lastModifiedBy>
  <cp:revision>5</cp:revision>
  <dcterms:created xsi:type="dcterms:W3CDTF">2014-09-16T14:10:00Z</dcterms:created>
  <dcterms:modified xsi:type="dcterms:W3CDTF">2014-09-16T15:24:00Z</dcterms:modified>
</cp:coreProperties>
</file>