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21" w:rsidRPr="00C04721" w:rsidRDefault="00DF0DDF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>Slide</w:t>
      </w:r>
      <w:r w:rsidR="00201832" w:rsidRPr="00C04721">
        <w:rPr>
          <w:rFonts w:ascii="Tahoma" w:hAnsi="Tahoma" w:cs="Tahoma"/>
          <w:sz w:val="24"/>
          <w:szCs w:val="24"/>
        </w:rPr>
        <w:t xml:space="preserve"> 1</w:t>
      </w:r>
      <w:r w:rsidR="00FF301E" w:rsidRPr="00C04721">
        <w:rPr>
          <w:rFonts w:ascii="Tahoma" w:hAnsi="Tahoma" w:cs="Tahoma"/>
          <w:sz w:val="24"/>
          <w:szCs w:val="24"/>
        </w:rPr>
        <w:t xml:space="preserve">: </w:t>
      </w: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 xml:space="preserve">Presentation Title: </w:t>
      </w:r>
      <w:r w:rsidR="00A60FCC">
        <w:rPr>
          <w:rFonts w:ascii="Tahoma" w:hAnsi="Tahoma" w:cs="Tahoma"/>
          <w:sz w:val="24"/>
          <w:szCs w:val="24"/>
        </w:rPr>
        <w:t>Visualize 2045 Environmental Justice Analysis</w:t>
      </w: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A60FCC" w:rsidRPr="00A60FCC" w:rsidRDefault="00A60FCC" w:rsidP="00A60FCC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Sergio Ritacco</w:t>
      </w:r>
    </w:p>
    <w:p w:rsidR="00A60FCC" w:rsidRDefault="00A60FCC" w:rsidP="00F26A82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Transportation Planner</w:t>
      </w:r>
    </w:p>
    <w:p w:rsidR="00F26A82" w:rsidRPr="00F26A82" w:rsidRDefault="00F26A82" w:rsidP="00F26A82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F26A82">
        <w:rPr>
          <w:rFonts w:ascii="Tahoma" w:hAnsi="Tahoma" w:cs="Tahoma"/>
          <w:sz w:val="24"/>
          <w:szCs w:val="24"/>
        </w:rPr>
        <w:t>TPB Access for All Advisory Committee</w:t>
      </w:r>
    </w:p>
    <w:p w:rsidR="00F26A82" w:rsidRPr="00F26A82" w:rsidRDefault="00A60FCC" w:rsidP="00F26A82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January 3, 2019</w:t>
      </w:r>
    </w:p>
    <w:p w:rsidR="00201832" w:rsidRDefault="00F26A82" w:rsidP="00F26A82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F26A82">
        <w:rPr>
          <w:rFonts w:ascii="Tahoma" w:hAnsi="Tahoma" w:cs="Tahoma"/>
          <w:sz w:val="24"/>
          <w:szCs w:val="24"/>
        </w:rPr>
        <w:t>Item #</w:t>
      </w:r>
      <w:r w:rsidR="00A60FCC">
        <w:rPr>
          <w:rFonts w:ascii="Tahoma" w:hAnsi="Tahoma" w:cs="Tahoma"/>
          <w:sz w:val="24"/>
          <w:szCs w:val="24"/>
        </w:rPr>
        <w:t>4</w:t>
      </w:r>
    </w:p>
    <w:p w:rsidR="00170C5D" w:rsidRDefault="00170C5D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0D91" w:rsidRDefault="00DF0DDF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2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A60FCC">
        <w:rPr>
          <w:rFonts w:ascii="Tahoma" w:hAnsi="Tahoma" w:cs="Tahoma"/>
          <w:bCs/>
          <w:sz w:val="24"/>
          <w:szCs w:val="24"/>
        </w:rPr>
        <w:t>Purpose</w:t>
      </w: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04721" w:rsidRDefault="00A60FCC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60FCC">
        <w:rPr>
          <w:rFonts w:ascii="Tahoma" w:hAnsi="Tahoma" w:cs="Tahoma"/>
          <w:bCs/>
          <w:sz w:val="24"/>
          <w:szCs w:val="24"/>
        </w:rPr>
        <w:t>Share the results of the Environmental Justice (EJ) analysis to determine if the planned projects of Visualize 2045 poses a disproportionately high and adverse impact on low income and minority populations of the region</w:t>
      </w:r>
    </w:p>
    <w:p w:rsidR="00A60FCC" w:rsidRDefault="00A60FCC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Default="00FF301E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DF0DDF">
        <w:rPr>
          <w:rFonts w:ascii="Tahoma" w:hAnsi="Tahoma" w:cs="Tahoma"/>
          <w:sz w:val="24"/>
          <w:szCs w:val="24"/>
        </w:rPr>
        <w:t xml:space="preserve">lide </w:t>
      </w:r>
      <w:r w:rsidR="00201832">
        <w:rPr>
          <w:rFonts w:ascii="Tahoma" w:hAnsi="Tahoma" w:cs="Tahoma"/>
          <w:sz w:val="24"/>
          <w:szCs w:val="24"/>
        </w:rPr>
        <w:t>3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4027F6">
        <w:rPr>
          <w:rFonts w:ascii="Tahoma" w:hAnsi="Tahoma" w:cs="Tahoma"/>
          <w:bCs/>
          <w:sz w:val="24"/>
          <w:szCs w:val="24"/>
        </w:rPr>
        <w:t>Equity Emphasis Areas</w:t>
      </w:r>
    </w:p>
    <w:p w:rsidR="00F26A82" w:rsidRDefault="00F26A82" w:rsidP="00C71D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027F6" w:rsidRPr="004027F6" w:rsidRDefault="004027F6" w:rsidP="004027F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27F6">
        <w:rPr>
          <w:rFonts w:ascii="Tahoma" w:hAnsi="Tahoma" w:cs="Tahoma"/>
          <w:sz w:val="24"/>
          <w:szCs w:val="24"/>
        </w:rPr>
        <w:t>Criteria 1</w:t>
      </w:r>
    </w:p>
    <w:p w:rsidR="004027F6" w:rsidRPr="004027F6" w:rsidRDefault="004027F6" w:rsidP="004027F6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027F6">
        <w:rPr>
          <w:rFonts w:ascii="Tahoma" w:hAnsi="Tahoma" w:cs="Tahoma"/>
          <w:sz w:val="24"/>
          <w:szCs w:val="24"/>
        </w:rPr>
        <w:t>Low-Income concentration more than 1.5 times the regional average</w:t>
      </w:r>
      <w:r w:rsidRPr="004027F6">
        <w:rPr>
          <w:rFonts w:ascii="Tahoma" w:hAnsi="Tahoma" w:cs="Tahoma"/>
          <w:sz w:val="24"/>
          <w:szCs w:val="24"/>
        </w:rPr>
        <w:br/>
      </w:r>
    </w:p>
    <w:p w:rsidR="004027F6" w:rsidRPr="004027F6" w:rsidRDefault="004027F6" w:rsidP="004027F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27F6">
        <w:rPr>
          <w:rFonts w:ascii="Tahoma" w:hAnsi="Tahoma" w:cs="Tahoma"/>
          <w:sz w:val="24"/>
          <w:szCs w:val="24"/>
        </w:rPr>
        <w:t>Criteria 2</w:t>
      </w:r>
    </w:p>
    <w:p w:rsidR="004027F6" w:rsidRPr="004027F6" w:rsidRDefault="004027F6" w:rsidP="004027F6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027F6">
        <w:rPr>
          <w:rFonts w:ascii="Tahoma" w:hAnsi="Tahoma" w:cs="Tahoma"/>
          <w:sz w:val="24"/>
          <w:szCs w:val="24"/>
        </w:rPr>
        <w:t xml:space="preserve">High concentrations of 2+ minority population groups </w:t>
      </w:r>
    </w:p>
    <w:p w:rsidR="004027F6" w:rsidRPr="004027F6" w:rsidRDefault="004027F6" w:rsidP="004027F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27F6">
        <w:rPr>
          <w:rFonts w:ascii="Tahoma" w:hAnsi="Tahoma" w:cs="Tahoma"/>
          <w:sz w:val="24"/>
          <w:szCs w:val="24"/>
        </w:rPr>
        <w:t>OR</w:t>
      </w:r>
    </w:p>
    <w:p w:rsidR="004027F6" w:rsidRDefault="004027F6" w:rsidP="004027F6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027F6">
        <w:rPr>
          <w:rFonts w:ascii="Tahoma" w:hAnsi="Tahoma" w:cs="Tahoma"/>
          <w:sz w:val="24"/>
          <w:szCs w:val="24"/>
        </w:rPr>
        <w:t>High concentrations of 1+ more minority population groups with low income at or above the regional average</w:t>
      </w:r>
    </w:p>
    <w:p w:rsidR="004027F6" w:rsidRPr="004027F6" w:rsidRDefault="004027F6" w:rsidP="004027F6">
      <w:pPr>
        <w:pStyle w:val="ListParagraph"/>
        <w:spacing w:after="0" w:line="240" w:lineRule="auto"/>
        <w:rPr>
          <w:rFonts w:ascii="Tahoma" w:hAnsi="Tahoma" w:cs="Tahoma"/>
          <w:sz w:val="24"/>
          <w:szCs w:val="24"/>
        </w:rPr>
      </w:pPr>
    </w:p>
    <w:p w:rsidR="004027F6" w:rsidRDefault="004027F6" w:rsidP="00C71D0E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4027F6">
        <w:rPr>
          <w:rFonts w:ascii="Tahoma" w:hAnsi="Tahoma" w:cs="Tahoma"/>
          <w:sz w:val="24"/>
          <w:szCs w:val="24"/>
        </w:rPr>
        <w:t xml:space="preserve">TPB Approved in March 2017 and </w:t>
      </w:r>
      <w:r w:rsidRPr="004027F6">
        <w:rPr>
          <w:rFonts w:ascii="Tahoma" w:hAnsi="Tahoma" w:cs="Tahoma"/>
          <w:sz w:val="24"/>
          <w:szCs w:val="24"/>
        </w:rPr>
        <w:br/>
        <w:t>update June 2018</w:t>
      </w:r>
    </w:p>
    <w:p w:rsidR="004027F6" w:rsidRDefault="004027F6" w:rsidP="004027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027F6" w:rsidRPr="004027F6" w:rsidRDefault="004027F6" w:rsidP="004027F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27F6">
        <w:rPr>
          <w:rFonts w:ascii="Tahoma" w:hAnsi="Tahoma" w:cs="Tahoma"/>
          <w:sz w:val="24"/>
          <w:szCs w:val="24"/>
        </w:rPr>
        <w:t xml:space="preserve">Map of </w:t>
      </w:r>
      <w:r>
        <w:rPr>
          <w:rFonts w:ascii="Tahoma" w:hAnsi="Tahoma" w:cs="Tahoma"/>
          <w:sz w:val="24"/>
          <w:szCs w:val="24"/>
        </w:rPr>
        <w:t>r</w:t>
      </w:r>
      <w:r w:rsidRPr="004027F6">
        <w:rPr>
          <w:rFonts w:ascii="Tahoma" w:hAnsi="Tahoma" w:cs="Tahoma"/>
          <w:sz w:val="24"/>
          <w:szCs w:val="24"/>
        </w:rPr>
        <w:t xml:space="preserve">egion with Equity Emphasis Areas </w:t>
      </w:r>
      <w:r>
        <w:rPr>
          <w:rFonts w:ascii="Tahoma" w:hAnsi="Tahoma" w:cs="Tahoma"/>
          <w:sz w:val="24"/>
          <w:szCs w:val="24"/>
        </w:rPr>
        <w:t xml:space="preserve">(EEAs) </w:t>
      </w:r>
      <w:r w:rsidRPr="004027F6">
        <w:rPr>
          <w:rFonts w:ascii="Tahoma" w:hAnsi="Tahoma" w:cs="Tahoma"/>
          <w:sz w:val="24"/>
          <w:szCs w:val="24"/>
        </w:rPr>
        <w:t xml:space="preserve">highlighted </w:t>
      </w:r>
    </w:p>
    <w:p w:rsidR="004027F6" w:rsidRDefault="004027F6" w:rsidP="00C71D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0D91" w:rsidRDefault="00DF0DDF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4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4027F6">
        <w:rPr>
          <w:rFonts w:ascii="Tahoma" w:hAnsi="Tahoma" w:cs="Tahoma"/>
          <w:bCs/>
          <w:sz w:val="24"/>
          <w:szCs w:val="24"/>
        </w:rPr>
        <w:t>Distribution of Jobs and Population</w:t>
      </w:r>
    </w:p>
    <w:p w:rsidR="004027F6" w:rsidRDefault="004027F6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27F6" w:rsidRDefault="004027F6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Graph showing Jobs in EEAs:</w:t>
      </w:r>
    </w:p>
    <w:p w:rsidR="004027F6" w:rsidRDefault="004027F6" w:rsidP="004027F6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2019 = 824</w:t>
      </w:r>
    </w:p>
    <w:p w:rsidR="004027F6" w:rsidRDefault="004027F6" w:rsidP="004027F6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2045 = 1,051</w:t>
      </w:r>
    </w:p>
    <w:p w:rsidR="004027F6" w:rsidRPr="004027F6" w:rsidRDefault="004027F6" w:rsidP="004027F6">
      <w:pPr>
        <w:spacing w:after="0" w:line="240" w:lineRule="auto"/>
        <w:ind w:left="75"/>
        <w:rPr>
          <w:rFonts w:ascii="Tahoma" w:hAnsi="Tahoma" w:cs="Tahoma"/>
          <w:bCs/>
          <w:sz w:val="24"/>
          <w:szCs w:val="24"/>
        </w:rPr>
      </w:pPr>
    </w:p>
    <w:p w:rsidR="004027F6" w:rsidRDefault="004027F6" w:rsidP="004027F6">
      <w:pPr>
        <w:spacing w:after="0" w:line="240" w:lineRule="auto"/>
        <w:ind w:left="75"/>
        <w:rPr>
          <w:rFonts w:ascii="Tahoma" w:hAnsi="Tahoma" w:cs="Tahoma"/>
          <w:bCs/>
          <w:sz w:val="24"/>
          <w:szCs w:val="24"/>
        </w:rPr>
      </w:pPr>
      <w:r w:rsidRPr="004027F6">
        <w:rPr>
          <w:rFonts w:ascii="Tahoma" w:hAnsi="Tahoma" w:cs="Tahoma"/>
          <w:bCs/>
          <w:sz w:val="24"/>
          <w:szCs w:val="24"/>
        </w:rPr>
        <w:t>Graph showing Jobs in the rest of the region</w:t>
      </w:r>
      <w:r>
        <w:rPr>
          <w:rFonts w:ascii="Tahoma" w:hAnsi="Tahoma" w:cs="Tahoma"/>
          <w:bCs/>
          <w:sz w:val="24"/>
          <w:szCs w:val="24"/>
        </w:rPr>
        <w:t>:</w:t>
      </w:r>
    </w:p>
    <w:p w:rsidR="004027F6" w:rsidRDefault="004027F6" w:rsidP="004027F6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27F6">
        <w:rPr>
          <w:rFonts w:ascii="Tahoma" w:hAnsi="Tahoma" w:cs="Tahoma"/>
          <w:bCs/>
          <w:sz w:val="24"/>
          <w:szCs w:val="24"/>
        </w:rPr>
        <w:t>2019</w:t>
      </w:r>
      <w:r>
        <w:rPr>
          <w:rFonts w:ascii="Tahoma" w:hAnsi="Tahoma" w:cs="Tahoma"/>
          <w:bCs/>
          <w:sz w:val="24"/>
          <w:szCs w:val="24"/>
        </w:rPr>
        <w:t xml:space="preserve"> = 2,517</w:t>
      </w:r>
    </w:p>
    <w:p w:rsidR="004027F6" w:rsidRDefault="004027F6" w:rsidP="004027F6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2045 = 3,251</w:t>
      </w:r>
    </w:p>
    <w:p w:rsidR="004027F6" w:rsidRDefault="004027F6" w:rsidP="004027F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27F6" w:rsidRDefault="004027F6" w:rsidP="004027F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Graph showing Population in EEA:</w:t>
      </w:r>
    </w:p>
    <w:p w:rsidR="004027F6" w:rsidRDefault="004027F6" w:rsidP="004027F6">
      <w:pPr>
        <w:pStyle w:val="ListParagraph"/>
        <w:numPr>
          <w:ilvl w:val="0"/>
          <w:numId w:val="21"/>
        </w:numPr>
        <w:spacing w:after="0" w:line="240" w:lineRule="auto"/>
        <w:ind w:hanging="27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2019 = 1,631</w:t>
      </w:r>
    </w:p>
    <w:p w:rsidR="004027F6" w:rsidRDefault="004027F6" w:rsidP="004027F6">
      <w:pPr>
        <w:pStyle w:val="ListParagraph"/>
        <w:numPr>
          <w:ilvl w:val="0"/>
          <w:numId w:val="21"/>
        </w:numPr>
        <w:spacing w:after="0" w:line="240" w:lineRule="auto"/>
        <w:ind w:hanging="27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>2045 = 2,037</w:t>
      </w:r>
    </w:p>
    <w:p w:rsidR="004027F6" w:rsidRPr="004027F6" w:rsidRDefault="004027F6" w:rsidP="004027F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27F6" w:rsidRDefault="004027F6" w:rsidP="004027F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Graph showing Population in </w:t>
      </w:r>
      <w:r>
        <w:rPr>
          <w:rFonts w:ascii="Tahoma" w:hAnsi="Tahoma" w:cs="Tahoma"/>
          <w:bCs/>
          <w:sz w:val="24"/>
          <w:szCs w:val="24"/>
        </w:rPr>
        <w:t>rest of the region</w:t>
      </w:r>
      <w:r>
        <w:rPr>
          <w:rFonts w:ascii="Tahoma" w:hAnsi="Tahoma" w:cs="Tahoma"/>
          <w:bCs/>
          <w:sz w:val="24"/>
          <w:szCs w:val="24"/>
        </w:rPr>
        <w:t>:</w:t>
      </w:r>
    </w:p>
    <w:p w:rsidR="004027F6" w:rsidRDefault="004027F6" w:rsidP="004027F6">
      <w:pPr>
        <w:pStyle w:val="ListParagraph"/>
        <w:numPr>
          <w:ilvl w:val="0"/>
          <w:numId w:val="21"/>
        </w:numPr>
        <w:spacing w:after="0" w:line="240" w:lineRule="auto"/>
        <w:ind w:hanging="27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2019 = </w:t>
      </w:r>
      <w:r>
        <w:rPr>
          <w:rFonts w:ascii="Tahoma" w:hAnsi="Tahoma" w:cs="Tahoma"/>
          <w:bCs/>
          <w:sz w:val="24"/>
          <w:szCs w:val="24"/>
        </w:rPr>
        <w:t>4,026</w:t>
      </w:r>
    </w:p>
    <w:p w:rsidR="004027F6" w:rsidRDefault="004027F6" w:rsidP="004027F6">
      <w:pPr>
        <w:pStyle w:val="ListParagraph"/>
        <w:numPr>
          <w:ilvl w:val="0"/>
          <w:numId w:val="21"/>
        </w:numPr>
        <w:spacing w:after="0" w:line="240" w:lineRule="auto"/>
        <w:ind w:hanging="27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2045 = </w:t>
      </w:r>
      <w:r>
        <w:rPr>
          <w:rFonts w:ascii="Tahoma" w:hAnsi="Tahoma" w:cs="Tahoma"/>
          <w:bCs/>
          <w:sz w:val="24"/>
          <w:szCs w:val="24"/>
        </w:rPr>
        <w:t>4,926</w:t>
      </w:r>
    </w:p>
    <w:p w:rsidR="00240D91" w:rsidRDefault="00240D91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27F6" w:rsidRPr="004027F6" w:rsidRDefault="004027F6" w:rsidP="004027F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27F6">
        <w:rPr>
          <w:rFonts w:ascii="Tahoma" w:hAnsi="Tahoma" w:cs="Tahoma"/>
          <w:sz w:val="24"/>
          <w:szCs w:val="24"/>
        </w:rPr>
        <w:t xml:space="preserve">Map of </w:t>
      </w:r>
      <w:r>
        <w:rPr>
          <w:rFonts w:ascii="Tahoma" w:hAnsi="Tahoma" w:cs="Tahoma"/>
          <w:sz w:val="24"/>
          <w:szCs w:val="24"/>
        </w:rPr>
        <w:t>r</w:t>
      </w:r>
      <w:r w:rsidRPr="004027F6">
        <w:rPr>
          <w:rFonts w:ascii="Tahoma" w:hAnsi="Tahoma" w:cs="Tahoma"/>
          <w:sz w:val="24"/>
          <w:szCs w:val="24"/>
        </w:rPr>
        <w:t xml:space="preserve">egion with Equity Emphasis Areas </w:t>
      </w:r>
      <w:r>
        <w:rPr>
          <w:rFonts w:ascii="Tahoma" w:hAnsi="Tahoma" w:cs="Tahoma"/>
          <w:sz w:val="24"/>
          <w:szCs w:val="24"/>
        </w:rPr>
        <w:t xml:space="preserve">(EEAs) </w:t>
      </w:r>
      <w:r w:rsidRPr="004027F6">
        <w:rPr>
          <w:rFonts w:ascii="Tahoma" w:hAnsi="Tahoma" w:cs="Tahoma"/>
          <w:sz w:val="24"/>
          <w:szCs w:val="24"/>
        </w:rPr>
        <w:t xml:space="preserve">highlighted </w:t>
      </w:r>
    </w:p>
    <w:p w:rsidR="004027F6" w:rsidRDefault="004027F6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71D0E" w:rsidRDefault="00DF0DDF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5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4027F6">
        <w:rPr>
          <w:rFonts w:ascii="Tahoma" w:hAnsi="Tahoma" w:cs="Tahoma"/>
          <w:bCs/>
          <w:sz w:val="24"/>
          <w:szCs w:val="24"/>
        </w:rPr>
        <w:t>Environmental Justice Analysis Process</w:t>
      </w:r>
    </w:p>
    <w:p w:rsidR="004027F6" w:rsidRDefault="004027F6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27F6" w:rsidRDefault="004027F6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Graphic of Process</w:t>
      </w:r>
    </w:p>
    <w:p w:rsidR="004027F6" w:rsidRDefault="004027F6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27F6" w:rsidRDefault="004027F6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Constrained Element Projects, Land-Use Forecasts, and Geography (EEAs or Rest of Region) </w:t>
      </w:r>
      <w:r w:rsidR="003D3DD2">
        <w:rPr>
          <w:rFonts w:ascii="Tahoma" w:hAnsi="Tahoma" w:cs="Tahoma"/>
          <w:bCs/>
          <w:sz w:val="24"/>
          <w:szCs w:val="24"/>
        </w:rPr>
        <w:t>lead to the Travel Demand Model and become Performance Measures Data</w:t>
      </w:r>
    </w:p>
    <w:p w:rsidR="003D3DD2" w:rsidRDefault="003D3DD2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D3DD2" w:rsidRPr="003D3DD2" w:rsidRDefault="003D3DD2" w:rsidP="003D3DD2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3DD2">
        <w:rPr>
          <w:rFonts w:ascii="Tahoma" w:hAnsi="Tahoma" w:cs="Tahoma"/>
          <w:sz w:val="24"/>
          <w:szCs w:val="24"/>
        </w:rPr>
        <w:t>Round 9.1 Cooperative Forecasts of Population, Households, &amp; Employment</w:t>
      </w:r>
    </w:p>
    <w:p w:rsidR="00F26A82" w:rsidRDefault="003D3DD2" w:rsidP="003D3DD2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3DD2">
        <w:rPr>
          <w:rFonts w:ascii="Tahoma" w:hAnsi="Tahoma" w:cs="Tahoma"/>
          <w:sz w:val="24"/>
          <w:szCs w:val="24"/>
        </w:rPr>
        <w:t>Version 2.3.75 Travel Demand Model</w:t>
      </w:r>
    </w:p>
    <w:p w:rsidR="003D3DD2" w:rsidRPr="003D3DD2" w:rsidRDefault="003D3DD2" w:rsidP="003D3DD2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Analysis of TPB Planning Area during AM Peak Period</w:t>
      </w:r>
    </w:p>
    <w:p w:rsidR="00240D91" w:rsidRDefault="00240D91" w:rsidP="002C7A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01832" w:rsidRDefault="00DF0DDF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6</w:t>
      </w:r>
      <w:r w:rsidR="002C7AEE" w:rsidRPr="00805534">
        <w:rPr>
          <w:rFonts w:ascii="Tahoma" w:hAnsi="Tahoma" w:cs="Tahoma"/>
          <w:sz w:val="24"/>
          <w:szCs w:val="24"/>
        </w:rPr>
        <w:t>:</w:t>
      </w:r>
      <w:r w:rsidR="002C7AE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3D3DD2">
        <w:rPr>
          <w:rFonts w:ascii="Tahoma" w:hAnsi="Tahoma" w:cs="Tahoma"/>
          <w:bCs/>
          <w:sz w:val="24"/>
          <w:szCs w:val="24"/>
        </w:rPr>
        <w:t>Environmental Justice Analysis Process</w:t>
      </w:r>
    </w:p>
    <w:p w:rsidR="003D3DD2" w:rsidRDefault="003D3DD2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D3DD2" w:rsidRDefault="003D3DD2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Three Steps:</w:t>
      </w:r>
    </w:p>
    <w:p w:rsidR="003D3DD2" w:rsidRPr="003D3DD2" w:rsidRDefault="003D3DD2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D3DD2" w:rsidRPr="003D3DD2" w:rsidRDefault="003D3DD2" w:rsidP="003D3DD2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Estimate changes in transportation accessibility and mobility due to the planned projects in Visualize 2045</w:t>
      </w:r>
    </w:p>
    <w:p w:rsidR="003D3DD2" w:rsidRPr="003D3DD2" w:rsidRDefault="003D3DD2" w:rsidP="003D3DD2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Identify benefits and burdens of those changes in Equity Emphasis Areas (EEAs) as-a-whole and in the Rest of the Region</w:t>
      </w:r>
    </w:p>
    <w:p w:rsidR="003D3DD2" w:rsidRPr="003D3DD2" w:rsidRDefault="003D3DD2" w:rsidP="003D3DD2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Determine if Visualize 2045 imposes a disproportionately high and significantly adverse impact on low-income and minority populations</w:t>
      </w:r>
    </w:p>
    <w:p w:rsidR="001735A8" w:rsidRDefault="001735A8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26A82" w:rsidRDefault="00F26A82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B7408E" w:rsidP="00F26A8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11CD7">
        <w:rPr>
          <w:rFonts w:ascii="Tahoma" w:hAnsi="Tahoma" w:cs="Tahoma"/>
          <w:sz w:val="24"/>
          <w:szCs w:val="24"/>
        </w:rPr>
        <w:t xml:space="preserve">Slide 7: </w:t>
      </w:r>
      <w:r w:rsidRPr="00F11CD7">
        <w:rPr>
          <w:rFonts w:ascii="Tahoma" w:hAnsi="Tahoma" w:cs="Tahoma"/>
          <w:bCs/>
          <w:sz w:val="24"/>
          <w:szCs w:val="24"/>
        </w:rPr>
        <w:t xml:space="preserve"> </w:t>
      </w:r>
      <w:r w:rsidR="003D3DD2">
        <w:rPr>
          <w:rFonts w:ascii="Tahoma" w:hAnsi="Tahoma" w:cs="Tahoma"/>
          <w:bCs/>
          <w:sz w:val="24"/>
          <w:szCs w:val="24"/>
        </w:rPr>
        <w:t>Environmental Justice Analysis Measures</w:t>
      </w:r>
    </w:p>
    <w:p w:rsidR="00F26A82" w:rsidRDefault="00F26A82" w:rsidP="00F26A8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D3DD2" w:rsidRPr="003D3DD2" w:rsidRDefault="003D3DD2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Accessibility Measures</w:t>
      </w:r>
    </w:p>
    <w:p w:rsidR="003D3DD2" w:rsidRPr="003D3DD2" w:rsidRDefault="003D3DD2" w:rsidP="003D3DD2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Average number of jobs accessible by auto</w:t>
      </w:r>
    </w:p>
    <w:p w:rsidR="003D3DD2" w:rsidRPr="003D3DD2" w:rsidRDefault="003D3DD2" w:rsidP="003D3DD2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Average number of jobs accessible by all transit</w:t>
      </w:r>
    </w:p>
    <w:p w:rsidR="003D3DD2" w:rsidRDefault="003D3DD2" w:rsidP="003D3DD2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Average number of jobs accessible by High Capacity Transit</w:t>
      </w:r>
    </w:p>
    <w:p w:rsidR="003D3DD2" w:rsidRPr="003D3DD2" w:rsidRDefault="003D3DD2" w:rsidP="003D3DD2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Average number of jobs accessible by bus</w:t>
      </w:r>
    </w:p>
    <w:p w:rsidR="003D3DD2" w:rsidRPr="003D3DD2" w:rsidRDefault="003D3DD2" w:rsidP="003D3DD2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Population with walkable access to High Capacity Transit</w:t>
      </w:r>
    </w:p>
    <w:p w:rsidR="003D3DD2" w:rsidRDefault="003D3DD2" w:rsidP="003D3DD2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Population with walkable access to bus service</w:t>
      </w:r>
    </w:p>
    <w:p w:rsidR="003D3DD2" w:rsidRDefault="003D3DD2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D3DD2" w:rsidRPr="003D3DD2" w:rsidRDefault="003D3DD2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D3DD2" w:rsidRPr="003D3DD2" w:rsidRDefault="003D3DD2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Mobility Measures</w:t>
      </w:r>
      <w:r w:rsidRPr="003D3DD2">
        <w:rPr>
          <w:rFonts w:ascii="Tahoma" w:hAnsi="Tahoma" w:cs="Tahoma"/>
          <w:bCs/>
          <w:sz w:val="24"/>
          <w:szCs w:val="24"/>
        </w:rPr>
        <w:br/>
      </w:r>
    </w:p>
    <w:p w:rsidR="003D3DD2" w:rsidRPr="003D3DD2" w:rsidRDefault="003D3DD2" w:rsidP="003D3DD2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lastRenderedPageBreak/>
        <w:t>Average commute time by auto</w:t>
      </w:r>
    </w:p>
    <w:p w:rsidR="003D3DD2" w:rsidRPr="003D3DD2" w:rsidRDefault="003D3DD2" w:rsidP="003D3DD2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Average commute time by transit</w:t>
      </w:r>
    </w:p>
    <w:p w:rsidR="003D3DD2" w:rsidRPr="003D3DD2" w:rsidRDefault="003D3DD2" w:rsidP="003D3DD2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Average travel time to closest hospital by auto</w:t>
      </w:r>
    </w:p>
    <w:p w:rsidR="00F26A82" w:rsidRPr="003D3DD2" w:rsidRDefault="003D3DD2" w:rsidP="003D3DD2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Average travel time to closest hospital by transit</w:t>
      </w:r>
    </w:p>
    <w:p w:rsidR="001735A8" w:rsidRPr="00E03CEA" w:rsidRDefault="001735A8" w:rsidP="00E03CEA">
      <w:pPr>
        <w:spacing w:after="0" w:line="240" w:lineRule="auto"/>
        <w:rPr>
          <w:rFonts w:ascii="Tahoma" w:hAnsi="Tahoma" w:cs="Tahoma"/>
          <w:bCs/>
          <w:sz w:val="24"/>
          <w:szCs w:val="24"/>
          <w:highlight w:val="yellow"/>
        </w:rPr>
      </w:pPr>
    </w:p>
    <w:p w:rsidR="00F26A82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0" w:name="_Hlk533167611"/>
      <w:r w:rsidRPr="00F11CD7">
        <w:rPr>
          <w:rFonts w:ascii="Tahoma" w:hAnsi="Tahoma" w:cs="Tahoma"/>
          <w:sz w:val="24"/>
          <w:szCs w:val="24"/>
        </w:rPr>
        <w:t xml:space="preserve">Slide 8: </w:t>
      </w:r>
      <w:r w:rsidRPr="00F11CD7">
        <w:rPr>
          <w:rFonts w:ascii="Tahoma" w:hAnsi="Tahoma" w:cs="Tahoma"/>
          <w:bCs/>
          <w:sz w:val="24"/>
          <w:szCs w:val="24"/>
        </w:rPr>
        <w:t xml:space="preserve"> </w:t>
      </w:r>
      <w:r w:rsidR="003D3DD2" w:rsidRPr="003D3DD2">
        <w:rPr>
          <w:rFonts w:ascii="Tahoma" w:hAnsi="Tahoma" w:cs="Tahoma"/>
          <w:bCs/>
          <w:sz w:val="24"/>
          <w:szCs w:val="24"/>
        </w:rPr>
        <w:t>Environmental Justice Test</w:t>
      </w:r>
    </w:p>
    <w:bookmarkEnd w:id="0"/>
    <w:p w:rsidR="003D3DD2" w:rsidRDefault="003D3DD2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D3DD2" w:rsidRDefault="003D3DD2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Table of Benefit and Burden </w:t>
      </w: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D3DD2" w:rsidRPr="003D3DD2" w:rsidRDefault="003D3DD2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For Accessibility</w:t>
      </w:r>
    </w:p>
    <w:p w:rsidR="003D3DD2" w:rsidRPr="003D3DD2" w:rsidRDefault="003D3DD2" w:rsidP="003D3DD2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Benefits are increase in avg # of jobs or population with walkable access</w:t>
      </w:r>
    </w:p>
    <w:p w:rsidR="003D3DD2" w:rsidRPr="003D3DD2" w:rsidRDefault="003D3DD2" w:rsidP="003D3DD2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Burden are decreases</w:t>
      </w:r>
    </w:p>
    <w:p w:rsidR="003D3DD2" w:rsidRPr="003D3DD2" w:rsidRDefault="003D3DD2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D3DD2" w:rsidRPr="003D3DD2" w:rsidRDefault="003D3DD2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For Mobility</w:t>
      </w:r>
    </w:p>
    <w:p w:rsidR="003D3DD2" w:rsidRPr="003D3DD2" w:rsidRDefault="003D3DD2" w:rsidP="003D3DD2">
      <w:pPr>
        <w:pStyle w:val="ListParagraph"/>
        <w:numPr>
          <w:ilvl w:val="0"/>
          <w:numId w:val="2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Benefits are a decrease in commute or travel time</w:t>
      </w:r>
    </w:p>
    <w:p w:rsidR="003D3DD2" w:rsidRPr="003D3DD2" w:rsidRDefault="003D3DD2" w:rsidP="003D3DD2">
      <w:pPr>
        <w:pStyle w:val="ListParagraph"/>
        <w:numPr>
          <w:ilvl w:val="0"/>
          <w:numId w:val="2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Burden is an increase</w:t>
      </w:r>
    </w:p>
    <w:p w:rsidR="003D3DD2" w:rsidRDefault="003D3DD2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D3DD2" w:rsidRPr="003D3DD2" w:rsidRDefault="003D3DD2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 xml:space="preserve">Determination Test </w:t>
      </w:r>
    </w:p>
    <w:p w:rsidR="00170C5D" w:rsidRPr="003D3DD2" w:rsidRDefault="003D3DD2" w:rsidP="003D3DD2">
      <w:pPr>
        <w:pStyle w:val="ListParagraph"/>
        <w:numPr>
          <w:ilvl w:val="0"/>
          <w:numId w:val="2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Impact would be considered disproportionately high and adverse when:</w:t>
      </w:r>
    </w:p>
    <w:p w:rsidR="003D3DD2" w:rsidRPr="003D3DD2" w:rsidRDefault="003D3DD2" w:rsidP="003D3DD2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 xml:space="preserve">The burden is predominately borne by EEAs </w:t>
      </w:r>
    </w:p>
    <w:p w:rsidR="003D3DD2" w:rsidRPr="003D3DD2" w:rsidRDefault="003D3DD2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 xml:space="preserve">AND </w:t>
      </w:r>
    </w:p>
    <w:p w:rsidR="003D3DD2" w:rsidRDefault="003D3DD2" w:rsidP="003D3DD2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Is appreciably more severe or greater in magnitude in EEAs than the Rest of the Region</w:t>
      </w:r>
    </w:p>
    <w:p w:rsidR="003D3DD2" w:rsidRDefault="003D3DD2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D3DD2" w:rsidRDefault="003D3DD2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3DD2">
        <w:rPr>
          <w:rFonts w:ascii="Tahoma" w:hAnsi="Tahoma" w:cs="Tahoma"/>
          <w:bCs/>
          <w:sz w:val="24"/>
          <w:szCs w:val="24"/>
        </w:rPr>
        <w:t>Bottom line: EEAs must experience a Burden while the Rest of the Region a Benefit</w:t>
      </w: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06911">
        <w:rPr>
          <w:rFonts w:ascii="Tahoma" w:hAnsi="Tahoma" w:cs="Tahoma"/>
          <w:bCs/>
          <w:sz w:val="24"/>
          <w:szCs w:val="24"/>
        </w:rPr>
        <w:t xml:space="preserve">Slide </w:t>
      </w:r>
      <w:r>
        <w:rPr>
          <w:rFonts w:ascii="Tahoma" w:hAnsi="Tahoma" w:cs="Tahoma"/>
          <w:bCs/>
          <w:sz w:val="24"/>
          <w:szCs w:val="24"/>
        </w:rPr>
        <w:t>9</w:t>
      </w:r>
      <w:r w:rsidRPr="00606911">
        <w:rPr>
          <w:rFonts w:ascii="Tahoma" w:hAnsi="Tahoma" w:cs="Tahoma"/>
          <w:bCs/>
          <w:sz w:val="24"/>
          <w:szCs w:val="24"/>
        </w:rPr>
        <w:t xml:space="preserve">:  </w:t>
      </w:r>
      <w:r>
        <w:rPr>
          <w:rFonts w:ascii="Tahoma" w:hAnsi="Tahoma" w:cs="Tahoma"/>
          <w:bCs/>
          <w:sz w:val="24"/>
          <w:szCs w:val="24"/>
        </w:rPr>
        <w:t>Recap of EJ Analysis Process</w:t>
      </w: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Maps showing EEAs and Rest of Region with different dots for Today, 2045 No-Build and 2045 Build</w:t>
      </w: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10: Context for Findings</w:t>
      </w: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06911" w:rsidRPr="00606911" w:rsidRDefault="00606911" w:rsidP="00606911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06911">
        <w:rPr>
          <w:rFonts w:ascii="Tahoma" w:hAnsi="Tahoma" w:cs="Tahoma"/>
          <w:bCs/>
          <w:sz w:val="24"/>
          <w:szCs w:val="24"/>
        </w:rPr>
        <w:t xml:space="preserve">Regional-level analysis whose findings are not applicable to </w:t>
      </w:r>
      <w:proofErr w:type="gramStart"/>
      <w:r w:rsidRPr="00606911">
        <w:rPr>
          <w:rFonts w:ascii="Tahoma" w:hAnsi="Tahoma" w:cs="Tahoma"/>
          <w:bCs/>
          <w:sz w:val="24"/>
          <w:szCs w:val="24"/>
        </w:rPr>
        <w:t>particular EEA(s)</w:t>
      </w:r>
      <w:proofErr w:type="gramEnd"/>
      <w:r w:rsidRPr="00606911">
        <w:rPr>
          <w:rFonts w:ascii="Tahoma" w:hAnsi="Tahoma" w:cs="Tahoma"/>
          <w:bCs/>
          <w:sz w:val="24"/>
          <w:szCs w:val="24"/>
        </w:rPr>
        <w:t xml:space="preserve"> or attributable to specific project, corridor, or sub-area</w:t>
      </w:r>
    </w:p>
    <w:p w:rsidR="00606911" w:rsidRPr="00606911" w:rsidRDefault="00606911" w:rsidP="00606911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06911">
        <w:rPr>
          <w:rFonts w:ascii="Tahoma" w:hAnsi="Tahoma" w:cs="Tahoma"/>
          <w:bCs/>
          <w:sz w:val="24"/>
          <w:szCs w:val="24"/>
        </w:rPr>
        <w:t>Current location of EEAs remain</w:t>
      </w:r>
      <w:r w:rsidR="00D4585C">
        <w:rPr>
          <w:rFonts w:ascii="Tahoma" w:hAnsi="Tahoma" w:cs="Tahoma"/>
          <w:bCs/>
          <w:sz w:val="24"/>
          <w:szCs w:val="24"/>
        </w:rPr>
        <w:t>s</w:t>
      </w:r>
      <w:r w:rsidRPr="00606911">
        <w:rPr>
          <w:rFonts w:ascii="Tahoma" w:hAnsi="Tahoma" w:cs="Tahoma"/>
          <w:bCs/>
          <w:sz w:val="24"/>
          <w:szCs w:val="24"/>
        </w:rPr>
        <w:t xml:space="preserve"> unchanged in 2045</w:t>
      </w:r>
    </w:p>
    <w:p w:rsidR="00606911" w:rsidRPr="00606911" w:rsidRDefault="00606911" w:rsidP="00606911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06911">
        <w:rPr>
          <w:rFonts w:ascii="Tahoma" w:hAnsi="Tahoma" w:cs="Tahoma"/>
          <w:bCs/>
          <w:sz w:val="24"/>
          <w:szCs w:val="24"/>
        </w:rPr>
        <w:t>Location and number of Hospitals remain unchanged in 2045</w:t>
      </w:r>
    </w:p>
    <w:p w:rsidR="00606911" w:rsidRDefault="00606911" w:rsidP="00606911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06911">
        <w:rPr>
          <w:rFonts w:ascii="Tahoma" w:hAnsi="Tahoma" w:cs="Tahoma"/>
          <w:bCs/>
          <w:sz w:val="24"/>
          <w:szCs w:val="24"/>
        </w:rPr>
        <w:t>This analysis does not consider more qualitative aspects like:</w:t>
      </w:r>
    </w:p>
    <w:p w:rsidR="00D4585C" w:rsidRPr="00D4585C" w:rsidRDefault="00D4585C" w:rsidP="00D4585C">
      <w:pPr>
        <w:pStyle w:val="ListParagraph"/>
        <w:numPr>
          <w:ilvl w:val="1"/>
          <w:numId w:val="2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D4585C">
        <w:rPr>
          <w:rFonts w:ascii="Tahoma" w:hAnsi="Tahoma" w:cs="Tahoma"/>
          <w:bCs/>
          <w:sz w:val="24"/>
          <w:szCs w:val="24"/>
        </w:rPr>
        <w:t>Safety and comfort</w:t>
      </w:r>
    </w:p>
    <w:p w:rsidR="00D4585C" w:rsidRPr="00D4585C" w:rsidRDefault="00D4585C" w:rsidP="00D4585C">
      <w:pPr>
        <w:pStyle w:val="ListParagraph"/>
        <w:numPr>
          <w:ilvl w:val="1"/>
          <w:numId w:val="2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D4585C">
        <w:rPr>
          <w:rFonts w:ascii="Tahoma" w:hAnsi="Tahoma" w:cs="Tahoma"/>
          <w:bCs/>
          <w:sz w:val="24"/>
          <w:szCs w:val="24"/>
        </w:rPr>
        <w:t>Reliability</w:t>
      </w:r>
    </w:p>
    <w:p w:rsidR="00D4585C" w:rsidRPr="00D4585C" w:rsidRDefault="00D4585C" w:rsidP="00D4585C">
      <w:pPr>
        <w:pStyle w:val="ListParagraph"/>
        <w:numPr>
          <w:ilvl w:val="1"/>
          <w:numId w:val="2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D4585C">
        <w:rPr>
          <w:rFonts w:ascii="Tahoma" w:hAnsi="Tahoma" w:cs="Tahoma"/>
          <w:bCs/>
          <w:sz w:val="24"/>
          <w:szCs w:val="24"/>
        </w:rPr>
        <w:t>Availability of information and ease of use</w:t>
      </w:r>
    </w:p>
    <w:p w:rsidR="00D4585C" w:rsidRDefault="00D4585C" w:rsidP="00D4585C">
      <w:pPr>
        <w:pStyle w:val="ListParagraph"/>
        <w:numPr>
          <w:ilvl w:val="1"/>
          <w:numId w:val="2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D4585C">
        <w:rPr>
          <w:rFonts w:ascii="Tahoma" w:hAnsi="Tahoma" w:cs="Tahoma"/>
          <w:bCs/>
          <w:sz w:val="24"/>
          <w:szCs w:val="24"/>
        </w:rPr>
        <w:t>Language barriers</w:t>
      </w:r>
    </w:p>
    <w:p w:rsidR="00D4585C" w:rsidRDefault="00D4585C" w:rsidP="00D4585C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D4585C">
        <w:rPr>
          <w:rFonts w:ascii="Tahoma" w:hAnsi="Tahoma" w:cs="Tahoma"/>
          <w:bCs/>
          <w:sz w:val="24"/>
          <w:szCs w:val="24"/>
        </w:rPr>
        <w:t>Analysis does not examine the availability or quality of off-peak service</w:t>
      </w: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>Slide 11: EJ Analysis Results: Overview</w:t>
      </w: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D4585C">
        <w:rPr>
          <w:rFonts w:ascii="Tahoma" w:hAnsi="Tahoma" w:cs="Tahoma"/>
          <w:bCs/>
          <w:sz w:val="24"/>
          <w:szCs w:val="24"/>
        </w:rPr>
        <w:t>Determination</w:t>
      </w:r>
    </w:p>
    <w:p w:rsidR="00D4585C" w:rsidRP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pStyle w:val="ListParagraph"/>
        <w:numPr>
          <w:ilvl w:val="0"/>
          <w:numId w:val="3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D4585C">
        <w:rPr>
          <w:rFonts w:ascii="Tahoma" w:hAnsi="Tahoma" w:cs="Tahoma"/>
          <w:bCs/>
          <w:sz w:val="24"/>
          <w:szCs w:val="24"/>
        </w:rPr>
        <w:t>Planned projects of Visualize 2045 would not have a disproportionate and adverse impact on low-income and minority populations</w:t>
      </w:r>
    </w:p>
    <w:p w:rsidR="00D4585C" w:rsidRDefault="00D4585C" w:rsidP="00D4585C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Pr="00D4585C" w:rsidRDefault="00D4585C" w:rsidP="00D4585C">
      <w:pPr>
        <w:pStyle w:val="ListParagraph"/>
        <w:numPr>
          <w:ilvl w:val="0"/>
          <w:numId w:val="3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D4585C">
        <w:rPr>
          <w:rFonts w:ascii="Tahoma" w:hAnsi="Tahoma" w:cs="Tahoma"/>
          <w:bCs/>
          <w:sz w:val="24"/>
          <w:szCs w:val="24"/>
        </w:rPr>
        <w:t>On ten performance measures:</w:t>
      </w:r>
    </w:p>
    <w:p w:rsidR="00D4585C" w:rsidRDefault="00D4585C" w:rsidP="00D4585C">
      <w:pPr>
        <w:pStyle w:val="ListParagraph"/>
        <w:numPr>
          <w:ilvl w:val="1"/>
          <w:numId w:val="3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D4585C">
        <w:rPr>
          <w:rFonts w:ascii="Tahoma" w:hAnsi="Tahoma" w:cs="Tahoma"/>
          <w:bCs/>
          <w:sz w:val="24"/>
          <w:szCs w:val="24"/>
        </w:rPr>
        <w:t xml:space="preserve">Seven measures: </w:t>
      </w:r>
      <w:r w:rsidRPr="00D4585C">
        <w:rPr>
          <w:rFonts w:ascii="Tahoma" w:hAnsi="Tahoma" w:cs="Tahoma"/>
          <w:bCs/>
          <w:sz w:val="24"/>
          <w:szCs w:val="24"/>
        </w:rPr>
        <w:tab/>
        <w:t>Similar Benefits for EEAs and the Rest of the Region</w:t>
      </w:r>
    </w:p>
    <w:p w:rsidR="00D4585C" w:rsidRDefault="00D4585C" w:rsidP="00D4585C">
      <w:pPr>
        <w:pStyle w:val="ListParagraph"/>
        <w:numPr>
          <w:ilvl w:val="1"/>
          <w:numId w:val="3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D4585C">
        <w:rPr>
          <w:rFonts w:ascii="Tahoma" w:hAnsi="Tahoma" w:cs="Tahoma"/>
          <w:bCs/>
          <w:sz w:val="24"/>
          <w:szCs w:val="24"/>
        </w:rPr>
        <w:t xml:space="preserve">One measure: </w:t>
      </w:r>
      <w:r w:rsidRPr="00D4585C">
        <w:rPr>
          <w:rFonts w:ascii="Tahoma" w:hAnsi="Tahoma" w:cs="Tahoma"/>
          <w:bCs/>
          <w:sz w:val="24"/>
          <w:szCs w:val="24"/>
        </w:rPr>
        <w:tab/>
        <w:t>Disproportionate Benefits for EEAs</w:t>
      </w:r>
    </w:p>
    <w:p w:rsidR="00D4585C" w:rsidRDefault="00D4585C" w:rsidP="00D4585C">
      <w:pPr>
        <w:pStyle w:val="ListParagraph"/>
        <w:numPr>
          <w:ilvl w:val="1"/>
          <w:numId w:val="3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D4585C">
        <w:rPr>
          <w:rFonts w:ascii="Tahoma" w:hAnsi="Tahoma" w:cs="Tahoma"/>
          <w:bCs/>
          <w:sz w:val="24"/>
          <w:szCs w:val="24"/>
        </w:rPr>
        <w:t xml:space="preserve">Two measures: </w:t>
      </w:r>
      <w:r w:rsidRPr="00D4585C">
        <w:rPr>
          <w:rFonts w:ascii="Tahoma" w:hAnsi="Tahoma" w:cs="Tahoma"/>
          <w:bCs/>
          <w:sz w:val="24"/>
          <w:szCs w:val="24"/>
        </w:rPr>
        <w:tab/>
        <w:t>Similar Burdens for EEAs and the Rest of the Region</w:t>
      </w: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12: EJ Analysis Results: Similar Benefits</w:t>
      </w: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Table showing Similar Benefits for EEAs and the Rest of the Region </w:t>
      </w: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Measures:</w:t>
      </w:r>
    </w:p>
    <w:p w:rsidR="00D4585C" w:rsidRDefault="00D4585C" w:rsidP="00D4585C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Average number of jobs accessible by auto</w:t>
      </w:r>
    </w:p>
    <w:p w:rsidR="00D4585C" w:rsidRDefault="00D4585C" w:rsidP="00D4585C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Average number of jobs accessible by transit</w:t>
      </w:r>
    </w:p>
    <w:p w:rsidR="00D4585C" w:rsidRDefault="00D4585C" w:rsidP="00D4585C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Average number of jobs accessible by</w:t>
      </w:r>
      <w:r>
        <w:rPr>
          <w:rFonts w:ascii="Tahoma" w:hAnsi="Tahoma" w:cs="Tahoma"/>
          <w:bCs/>
          <w:sz w:val="24"/>
          <w:szCs w:val="24"/>
        </w:rPr>
        <w:t xml:space="preserve"> High Capacity Transit</w:t>
      </w:r>
    </w:p>
    <w:p w:rsidR="00D4585C" w:rsidRDefault="00D4585C" w:rsidP="00D4585C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Average number of jobs accessible by</w:t>
      </w:r>
      <w:r>
        <w:rPr>
          <w:rFonts w:ascii="Tahoma" w:hAnsi="Tahoma" w:cs="Tahoma"/>
          <w:bCs/>
          <w:sz w:val="24"/>
          <w:szCs w:val="24"/>
        </w:rPr>
        <w:t xml:space="preserve"> bus</w:t>
      </w:r>
    </w:p>
    <w:p w:rsidR="00D4585C" w:rsidRDefault="00D4585C" w:rsidP="00D4585C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Population with walkable access to High Capacity Transit</w:t>
      </w:r>
    </w:p>
    <w:p w:rsidR="00D4585C" w:rsidRDefault="00D4585C" w:rsidP="00D4585C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Population with walkable access to bus service</w:t>
      </w:r>
    </w:p>
    <w:p w:rsidR="00D4585C" w:rsidRDefault="00D4585C" w:rsidP="00D4585C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Average travel time to closest hospital by transit </w:t>
      </w: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13: EJ Analysis Results: Benefits and Burdens</w:t>
      </w: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Table showing Disproportionate Benefits for EEAs</w:t>
      </w: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Measure:</w:t>
      </w: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pStyle w:val="ListParagraph"/>
        <w:numPr>
          <w:ilvl w:val="0"/>
          <w:numId w:val="3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Average commute time by transit</w:t>
      </w: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Table showing Similar Burdens for EEAs and the Rest of the Region</w:t>
      </w: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Measure:</w:t>
      </w:r>
    </w:p>
    <w:p w:rsidR="00D4585C" w:rsidRDefault="00D4585C" w:rsidP="00522261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Average commute time by auto</w:t>
      </w:r>
    </w:p>
    <w:p w:rsidR="00D4585C" w:rsidRPr="00D4585C" w:rsidRDefault="00D4585C" w:rsidP="00522261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Average travel time to the closest hospital</w:t>
      </w: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22261" w:rsidRDefault="00522261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14: Policy Observations</w:t>
      </w:r>
    </w:p>
    <w:p w:rsidR="00522261" w:rsidRDefault="00522261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22261" w:rsidRPr="00522261" w:rsidRDefault="00522261" w:rsidP="00522261">
      <w:pPr>
        <w:pStyle w:val="ListParagraph"/>
        <w:numPr>
          <w:ilvl w:val="0"/>
          <w:numId w:val="3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22261">
        <w:rPr>
          <w:rFonts w:ascii="Tahoma" w:hAnsi="Tahoma" w:cs="Tahoma"/>
          <w:bCs/>
          <w:sz w:val="24"/>
          <w:szCs w:val="24"/>
        </w:rPr>
        <w:t>Visualize 2045 complies with and passes federal EJ determination</w:t>
      </w:r>
    </w:p>
    <w:p w:rsidR="00522261" w:rsidRPr="00522261" w:rsidRDefault="00522261" w:rsidP="00522261">
      <w:pPr>
        <w:pStyle w:val="ListParagraph"/>
        <w:numPr>
          <w:ilvl w:val="0"/>
          <w:numId w:val="3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22261">
        <w:rPr>
          <w:rFonts w:ascii="Tahoma" w:hAnsi="Tahoma" w:cs="Tahoma"/>
          <w:bCs/>
          <w:sz w:val="24"/>
          <w:szCs w:val="24"/>
        </w:rPr>
        <w:t>Parity between EEAs and Rest of the Region on most performance measures</w:t>
      </w:r>
    </w:p>
    <w:p w:rsidR="00522261" w:rsidRDefault="00522261" w:rsidP="00522261">
      <w:pPr>
        <w:spacing w:after="0" w:line="240" w:lineRule="auto"/>
        <w:ind w:left="360"/>
        <w:rPr>
          <w:rFonts w:ascii="Tahoma" w:hAnsi="Tahoma" w:cs="Tahoma"/>
          <w:bCs/>
          <w:sz w:val="24"/>
          <w:szCs w:val="24"/>
        </w:rPr>
      </w:pPr>
    </w:p>
    <w:p w:rsidR="00522261" w:rsidRDefault="00522261" w:rsidP="00522261">
      <w:pPr>
        <w:spacing w:after="0" w:line="240" w:lineRule="auto"/>
        <w:ind w:left="360"/>
        <w:rPr>
          <w:rFonts w:ascii="Tahoma" w:hAnsi="Tahoma" w:cs="Tahoma"/>
          <w:bCs/>
          <w:sz w:val="24"/>
          <w:szCs w:val="24"/>
        </w:rPr>
      </w:pPr>
      <w:r w:rsidRPr="00522261">
        <w:rPr>
          <w:rFonts w:ascii="Tahoma" w:hAnsi="Tahoma" w:cs="Tahoma"/>
          <w:bCs/>
          <w:sz w:val="24"/>
          <w:szCs w:val="24"/>
        </w:rPr>
        <w:lastRenderedPageBreak/>
        <w:t>Opportunities exists for improved outcomes:</w:t>
      </w:r>
    </w:p>
    <w:p w:rsidR="00522261" w:rsidRPr="00522261" w:rsidRDefault="00522261" w:rsidP="00522261">
      <w:pPr>
        <w:spacing w:after="0" w:line="240" w:lineRule="auto"/>
        <w:ind w:left="360"/>
        <w:rPr>
          <w:rFonts w:ascii="Tahoma" w:hAnsi="Tahoma" w:cs="Tahoma"/>
          <w:bCs/>
          <w:sz w:val="24"/>
          <w:szCs w:val="24"/>
        </w:rPr>
      </w:pPr>
    </w:p>
    <w:p w:rsidR="00522261" w:rsidRPr="00522261" w:rsidRDefault="00522261" w:rsidP="00522261">
      <w:pPr>
        <w:pStyle w:val="ListParagraph"/>
        <w:numPr>
          <w:ilvl w:val="0"/>
          <w:numId w:val="4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22261">
        <w:rPr>
          <w:rFonts w:ascii="Tahoma" w:hAnsi="Tahoma" w:cs="Tahoma"/>
          <w:bCs/>
          <w:sz w:val="24"/>
          <w:szCs w:val="24"/>
        </w:rPr>
        <w:t>EEA’s advantage of access to more jobs by auto compared to Rest of Region is forecast to narrow</w:t>
      </w:r>
    </w:p>
    <w:p w:rsidR="00522261" w:rsidRPr="00522261" w:rsidRDefault="00522261" w:rsidP="00522261">
      <w:pPr>
        <w:pStyle w:val="ListParagraph"/>
        <w:numPr>
          <w:ilvl w:val="0"/>
          <w:numId w:val="4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22261">
        <w:rPr>
          <w:rFonts w:ascii="Tahoma" w:hAnsi="Tahoma" w:cs="Tahoma"/>
          <w:bCs/>
          <w:sz w:val="24"/>
          <w:szCs w:val="24"/>
        </w:rPr>
        <w:t>No. of jobs accessible in EEAs by Bus only travel is half that accessible by High Capacity Transit</w:t>
      </w:r>
    </w:p>
    <w:p w:rsidR="00522261" w:rsidRDefault="00522261" w:rsidP="00522261">
      <w:pPr>
        <w:pStyle w:val="ListParagraph"/>
        <w:numPr>
          <w:ilvl w:val="0"/>
          <w:numId w:val="4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22261">
        <w:rPr>
          <w:rFonts w:ascii="Tahoma" w:hAnsi="Tahoma" w:cs="Tahoma"/>
          <w:bCs/>
          <w:sz w:val="24"/>
          <w:szCs w:val="24"/>
        </w:rPr>
        <w:t>Walk access to High Capacity Transit in EEAs and Rest of the Region is half that to Bus</w:t>
      </w:r>
    </w:p>
    <w:p w:rsid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15: Policy Observations</w:t>
      </w:r>
    </w:p>
    <w:p w:rsid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Repeat of Table of Measures and results </w:t>
      </w:r>
      <w:proofErr w:type="gramStart"/>
      <w:r>
        <w:rPr>
          <w:rFonts w:ascii="Tahoma" w:hAnsi="Tahoma" w:cs="Tahoma"/>
          <w:bCs/>
          <w:sz w:val="24"/>
          <w:szCs w:val="24"/>
        </w:rPr>
        <w:t>in reference to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the opportunities for improved outcomes from last slide. </w:t>
      </w:r>
    </w:p>
    <w:p w:rsid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16: </w:t>
      </w:r>
    </w:p>
    <w:p w:rsid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Sergio Ritacco</w:t>
      </w:r>
    </w:p>
    <w:p w:rsid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Transportation Planner</w:t>
      </w:r>
    </w:p>
    <w:p w:rsid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202.962.3232</w:t>
      </w:r>
    </w:p>
    <w:p w:rsid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hyperlink r:id="rId5" w:history="1">
        <w:r w:rsidRPr="0084094F">
          <w:rPr>
            <w:rStyle w:val="Hyperlink"/>
            <w:rFonts w:ascii="Tahoma" w:hAnsi="Tahoma" w:cs="Tahoma"/>
            <w:bCs/>
            <w:sz w:val="24"/>
            <w:szCs w:val="24"/>
          </w:rPr>
          <w:t>sritacco@mwcog.org</w:t>
        </w:r>
      </w:hyperlink>
    </w:p>
    <w:p w:rsid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22261" w:rsidRP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22261">
        <w:rPr>
          <w:rFonts w:ascii="Tahoma" w:hAnsi="Tahoma" w:cs="Tahoma"/>
          <w:bCs/>
          <w:sz w:val="24"/>
          <w:szCs w:val="24"/>
        </w:rPr>
        <w:t>Metropolitan Washington Council of Governments</w:t>
      </w:r>
    </w:p>
    <w:p w:rsidR="00522261" w:rsidRP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22261">
        <w:rPr>
          <w:rFonts w:ascii="Tahoma" w:hAnsi="Tahoma" w:cs="Tahoma"/>
          <w:bCs/>
          <w:sz w:val="24"/>
          <w:szCs w:val="24"/>
        </w:rPr>
        <w:t>777 North Capitol Street NE, Suite 300</w:t>
      </w:r>
    </w:p>
    <w:p w:rsid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22261">
        <w:rPr>
          <w:rFonts w:ascii="Tahoma" w:hAnsi="Tahoma" w:cs="Tahoma"/>
          <w:bCs/>
          <w:sz w:val="24"/>
          <w:szCs w:val="24"/>
        </w:rPr>
        <w:t>Washington, DC 20002</w:t>
      </w:r>
      <w:bookmarkStart w:id="1" w:name="_GoBack"/>
      <w:bookmarkEnd w:id="1"/>
    </w:p>
    <w:p w:rsidR="00522261" w:rsidRPr="00522261" w:rsidRDefault="00522261" w:rsidP="0052226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sectPr w:rsidR="00522261" w:rsidRPr="0052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036C"/>
    <w:multiLevelType w:val="hybridMultilevel"/>
    <w:tmpl w:val="A86E04F4"/>
    <w:lvl w:ilvl="0" w:tplc="52C846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47535"/>
    <w:multiLevelType w:val="hybridMultilevel"/>
    <w:tmpl w:val="8CC8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2C19"/>
    <w:multiLevelType w:val="hybridMultilevel"/>
    <w:tmpl w:val="F1DE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21D0"/>
    <w:multiLevelType w:val="hybridMultilevel"/>
    <w:tmpl w:val="F10C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1E01"/>
    <w:multiLevelType w:val="hybridMultilevel"/>
    <w:tmpl w:val="A6349F36"/>
    <w:lvl w:ilvl="0" w:tplc="D7FA4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7053A"/>
    <w:multiLevelType w:val="hybridMultilevel"/>
    <w:tmpl w:val="431C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010B5"/>
    <w:multiLevelType w:val="hybridMultilevel"/>
    <w:tmpl w:val="215E872E"/>
    <w:lvl w:ilvl="0" w:tplc="2C2CF9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BC9"/>
    <w:multiLevelType w:val="hybridMultilevel"/>
    <w:tmpl w:val="83CC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F4BCF"/>
    <w:multiLevelType w:val="hybridMultilevel"/>
    <w:tmpl w:val="9AF65B4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566602"/>
    <w:multiLevelType w:val="hybridMultilevel"/>
    <w:tmpl w:val="1224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05A90"/>
    <w:multiLevelType w:val="hybridMultilevel"/>
    <w:tmpl w:val="00FA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F6EB4"/>
    <w:multiLevelType w:val="hybridMultilevel"/>
    <w:tmpl w:val="60D4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529F8"/>
    <w:multiLevelType w:val="hybridMultilevel"/>
    <w:tmpl w:val="A96E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F4224"/>
    <w:multiLevelType w:val="hybridMultilevel"/>
    <w:tmpl w:val="98A8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C6283"/>
    <w:multiLevelType w:val="hybridMultilevel"/>
    <w:tmpl w:val="E6840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03EDC"/>
    <w:multiLevelType w:val="hybridMultilevel"/>
    <w:tmpl w:val="609C94BE"/>
    <w:lvl w:ilvl="0" w:tplc="E7BC93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2114A"/>
    <w:multiLevelType w:val="hybridMultilevel"/>
    <w:tmpl w:val="C848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F14D2"/>
    <w:multiLevelType w:val="hybridMultilevel"/>
    <w:tmpl w:val="BF6E834E"/>
    <w:lvl w:ilvl="0" w:tplc="C3C60A5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E47E4"/>
    <w:multiLevelType w:val="hybridMultilevel"/>
    <w:tmpl w:val="96E8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36BCF"/>
    <w:multiLevelType w:val="hybridMultilevel"/>
    <w:tmpl w:val="788E6FC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4B6D4BFC"/>
    <w:multiLevelType w:val="hybridMultilevel"/>
    <w:tmpl w:val="E6840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56D2B"/>
    <w:multiLevelType w:val="hybridMultilevel"/>
    <w:tmpl w:val="AC5CD86E"/>
    <w:lvl w:ilvl="0" w:tplc="50CC095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B7E82"/>
    <w:multiLevelType w:val="hybridMultilevel"/>
    <w:tmpl w:val="3B46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A02BE"/>
    <w:multiLevelType w:val="hybridMultilevel"/>
    <w:tmpl w:val="B700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66DF5"/>
    <w:multiLevelType w:val="hybridMultilevel"/>
    <w:tmpl w:val="596E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E5BD1"/>
    <w:multiLevelType w:val="hybridMultilevel"/>
    <w:tmpl w:val="6D0A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212DE"/>
    <w:multiLevelType w:val="hybridMultilevel"/>
    <w:tmpl w:val="F1E4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B0CEC"/>
    <w:multiLevelType w:val="hybridMultilevel"/>
    <w:tmpl w:val="FBB4A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3A56D6"/>
    <w:multiLevelType w:val="hybridMultilevel"/>
    <w:tmpl w:val="3570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E0D63"/>
    <w:multiLevelType w:val="hybridMultilevel"/>
    <w:tmpl w:val="F15AB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BC7B69"/>
    <w:multiLevelType w:val="hybridMultilevel"/>
    <w:tmpl w:val="8E38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A25DA"/>
    <w:multiLevelType w:val="hybridMultilevel"/>
    <w:tmpl w:val="C2FAAAF8"/>
    <w:lvl w:ilvl="0" w:tplc="93A8FC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63A1CE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D48C7F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A68F5F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91ACFB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D7A89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442E55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1C642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718161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C2D7D"/>
    <w:multiLevelType w:val="hybridMultilevel"/>
    <w:tmpl w:val="B3D0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309C6"/>
    <w:multiLevelType w:val="hybridMultilevel"/>
    <w:tmpl w:val="5E8C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A0BDD"/>
    <w:multiLevelType w:val="hybridMultilevel"/>
    <w:tmpl w:val="A740E032"/>
    <w:lvl w:ilvl="0" w:tplc="854E7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6F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E7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C6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28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8A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A3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6E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2822F4C"/>
    <w:multiLevelType w:val="hybridMultilevel"/>
    <w:tmpl w:val="2AF2EB08"/>
    <w:lvl w:ilvl="0" w:tplc="33C09A2C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6" w15:restartNumberingAfterBreak="0">
    <w:nsid w:val="7665501B"/>
    <w:multiLevelType w:val="hybridMultilevel"/>
    <w:tmpl w:val="B508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25DE2"/>
    <w:multiLevelType w:val="hybridMultilevel"/>
    <w:tmpl w:val="EA9C07A4"/>
    <w:lvl w:ilvl="0" w:tplc="2C2CF9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B581A"/>
    <w:multiLevelType w:val="hybridMultilevel"/>
    <w:tmpl w:val="5800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A5AA4"/>
    <w:multiLevelType w:val="hybridMultilevel"/>
    <w:tmpl w:val="28BC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C4E2A"/>
    <w:multiLevelType w:val="hybridMultilevel"/>
    <w:tmpl w:val="D21C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31"/>
  </w:num>
  <w:num w:numId="4">
    <w:abstractNumId w:val="34"/>
  </w:num>
  <w:num w:numId="5">
    <w:abstractNumId w:val="30"/>
  </w:num>
  <w:num w:numId="6">
    <w:abstractNumId w:val="39"/>
  </w:num>
  <w:num w:numId="7">
    <w:abstractNumId w:val="28"/>
  </w:num>
  <w:num w:numId="8">
    <w:abstractNumId w:val="16"/>
  </w:num>
  <w:num w:numId="9">
    <w:abstractNumId w:val="33"/>
  </w:num>
  <w:num w:numId="10">
    <w:abstractNumId w:val="7"/>
  </w:num>
  <w:num w:numId="11">
    <w:abstractNumId w:val="36"/>
  </w:num>
  <w:num w:numId="12">
    <w:abstractNumId w:val="23"/>
  </w:num>
  <w:num w:numId="13">
    <w:abstractNumId w:val="1"/>
  </w:num>
  <w:num w:numId="14">
    <w:abstractNumId w:val="25"/>
  </w:num>
  <w:num w:numId="15">
    <w:abstractNumId w:val="11"/>
  </w:num>
  <w:num w:numId="16">
    <w:abstractNumId w:val="13"/>
  </w:num>
  <w:num w:numId="17">
    <w:abstractNumId w:val="35"/>
  </w:num>
  <w:num w:numId="18">
    <w:abstractNumId w:val="8"/>
  </w:num>
  <w:num w:numId="19">
    <w:abstractNumId w:val="19"/>
  </w:num>
  <w:num w:numId="20">
    <w:abstractNumId w:val="27"/>
  </w:num>
  <w:num w:numId="21">
    <w:abstractNumId w:val="5"/>
  </w:num>
  <w:num w:numId="22">
    <w:abstractNumId w:val="32"/>
  </w:num>
  <w:num w:numId="23">
    <w:abstractNumId w:val="26"/>
  </w:num>
  <w:num w:numId="24">
    <w:abstractNumId w:val="3"/>
  </w:num>
  <w:num w:numId="25">
    <w:abstractNumId w:val="18"/>
  </w:num>
  <w:num w:numId="26">
    <w:abstractNumId w:val="29"/>
  </w:num>
  <w:num w:numId="27">
    <w:abstractNumId w:val="40"/>
  </w:num>
  <w:num w:numId="28">
    <w:abstractNumId w:val="24"/>
  </w:num>
  <w:num w:numId="29">
    <w:abstractNumId w:val="12"/>
  </w:num>
  <w:num w:numId="30">
    <w:abstractNumId w:val="10"/>
  </w:num>
  <w:num w:numId="31">
    <w:abstractNumId w:val="0"/>
  </w:num>
  <w:num w:numId="32">
    <w:abstractNumId w:val="20"/>
  </w:num>
  <w:num w:numId="33">
    <w:abstractNumId w:val="14"/>
  </w:num>
  <w:num w:numId="34">
    <w:abstractNumId w:val="17"/>
  </w:num>
  <w:num w:numId="35">
    <w:abstractNumId w:val="15"/>
  </w:num>
  <w:num w:numId="36">
    <w:abstractNumId w:val="21"/>
  </w:num>
  <w:num w:numId="37">
    <w:abstractNumId w:val="6"/>
  </w:num>
  <w:num w:numId="38">
    <w:abstractNumId w:val="9"/>
  </w:num>
  <w:num w:numId="39">
    <w:abstractNumId w:val="38"/>
  </w:num>
  <w:num w:numId="40">
    <w:abstractNumId w:val="37"/>
  </w:num>
  <w:num w:numId="4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10137"/>
    <w:rsid w:val="00017C71"/>
    <w:rsid w:val="0002509E"/>
    <w:rsid w:val="000260BF"/>
    <w:rsid w:val="00052598"/>
    <w:rsid w:val="000E7F04"/>
    <w:rsid w:val="000F5515"/>
    <w:rsid w:val="001111B6"/>
    <w:rsid w:val="00164411"/>
    <w:rsid w:val="00170C5D"/>
    <w:rsid w:val="001735A8"/>
    <w:rsid w:val="001E6A3A"/>
    <w:rsid w:val="001E79CD"/>
    <w:rsid w:val="001F156E"/>
    <w:rsid w:val="00201832"/>
    <w:rsid w:val="00202625"/>
    <w:rsid w:val="00210B83"/>
    <w:rsid w:val="00240D91"/>
    <w:rsid w:val="002458A9"/>
    <w:rsid w:val="00246AEE"/>
    <w:rsid w:val="00286833"/>
    <w:rsid w:val="002C7AEE"/>
    <w:rsid w:val="002F1EB6"/>
    <w:rsid w:val="00312FF0"/>
    <w:rsid w:val="00352C27"/>
    <w:rsid w:val="00356C0D"/>
    <w:rsid w:val="00377D26"/>
    <w:rsid w:val="003834FE"/>
    <w:rsid w:val="003C6C4B"/>
    <w:rsid w:val="003D2A8E"/>
    <w:rsid w:val="003D3DD2"/>
    <w:rsid w:val="003D4366"/>
    <w:rsid w:val="003F2325"/>
    <w:rsid w:val="0040178F"/>
    <w:rsid w:val="004027F6"/>
    <w:rsid w:val="004164C2"/>
    <w:rsid w:val="00430791"/>
    <w:rsid w:val="00440B5B"/>
    <w:rsid w:val="00442F02"/>
    <w:rsid w:val="004629BF"/>
    <w:rsid w:val="004869C9"/>
    <w:rsid w:val="00497C37"/>
    <w:rsid w:val="004A432C"/>
    <w:rsid w:val="00513DDB"/>
    <w:rsid w:val="00522261"/>
    <w:rsid w:val="00535404"/>
    <w:rsid w:val="00556481"/>
    <w:rsid w:val="005600C3"/>
    <w:rsid w:val="00572D3B"/>
    <w:rsid w:val="00580F7D"/>
    <w:rsid w:val="00590664"/>
    <w:rsid w:val="00597304"/>
    <w:rsid w:val="00606911"/>
    <w:rsid w:val="006223E2"/>
    <w:rsid w:val="00672A8A"/>
    <w:rsid w:val="00691852"/>
    <w:rsid w:val="007B3A3A"/>
    <w:rsid w:val="007B7464"/>
    <w:rsid w:val="0080275A"/>
    <w:rsid w:val="00845DDE"/>
    <w:rsid w:val="00872269"/>
    <w:rsid w:val="008923C1"/>
    <w:rsid w:val="008A6179"/>
    <w:rsid w:val="008B6DC9"/>
    <w:rsid w:val="008D2C59"/>
    <w:rsid w:val="008E43C6"/>
    <w:rsid w:val="008E4B30"/>
    <w:rsid w:val="00900361"/>
    <w:rsid w:val="00945C22"/>
    <w:rsid w:val="00980B0D"/>
    <w:rsid w:val="00992E98"/>
    <w:rsid w:val="009C7A98"/>
    <w:rsid w:val="009D14D0"/>
    <w:rsid w:val="009E4921"/>
    <w:rsid w:val="009F1EAC"/>
    <w:rsid w:val="00A000CA"/>
    <w:rsid w:val="00A15528"/>
    <w:rsid w:val="00A60FCC"/>
    <w:rsid w:val="00A618C0"/>
    <w:rsid w:val="00A6445E"/>
    <w:rsid w:val="00AA5B4B"/>
    <w:rsid w:val="00AF2BE1"/>
    <w:rsid w:val="00AF331F"/>
    <w:rsid w:val="00B63019"/>
    <w:rsid w:val="00B7408E"/>
    <w:rsid w:val="00BD5E28"/>
    <w:rsid w:val="00BE54EA"/>
    <w:rsid w:val="00C04721"/>
    <w:rsid w:val="00C2006A"/>
    <w:rsid w:val="00C24EE4"/>
    <w:rsid w:val="00C43F9D"/>
    <w:rsid w:val="00C55334"/>
    <w:rsid w:val="00C71D0E"/>
    <w:rsid w:val="00C728D2"/>
    <w:rsid w:val="00CB65CD"/>
    <w:rsid w:val="00CD6927"/>
    <w:rsid w:val="00D11820"/>
    <w:rsid w:val="00D4585C"/>
    <w:rsid w:val="00D678AB"/>
    <w:rsid w:val="00DC5F65"/>
    <w:rsid w:val="00DF0DDF"/>
    <w:rsid w:val="00E0209C"/>
    <w:rsid w:val="00E03CEA"/>
    <w:rsid w:val="00E16327"/>
    <w:rsid w:val="00E36941"/>
    <w:rsid w:val="00EA0D05"/>
    <w:rsid w:val="00EA1F10"/>
    <w:rsid w:val="00EB3E1D"/>
    <w:rsid w:val="00EB4089"/>
    <w:rsid w:val="00EE1A59"/>
    <w:rsid w:val="00EF3FE2"/>
    <w:rsid w:val="00F06151"/>
    <w:rsid w:val="00F11CD7"/>
    <w:rsid w:val="00F26A82"/>
    <w:rsid w:val="00F965EB"/>
    <w:rsid w:val="00FC1A37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DA16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31F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tacco@mwco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3</cp:revision>
  <cp:lastPrinted>2018-09-07T20:22:00Z</cp:lastPrinted>
  <dcterms:created xsi:type="dcterms:W3CDTF">2018-12-21T19:35:00Z</dcterms:created>
  <dcterms:modified xsi:type="dcterms:W3CDTF">2018-12-21T20:30:00Z</dcterms:modified>
</cp:coreProperties>
</file>