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5678" w14:textId="77777777" w:rsidR="00C04721" w:rsidRPr="00753BEF" w:rsidRDefault="00DF0DDF" w:rsidP="00C04721">
      <w:pPr>
        <w:pStyle w:val="Heading1"/>
        <w:ind w:left="900" w:hanging="90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</w:t>
      </w:r>
      <w:r w:rsidR="00201832" w:rsidRPr="00753BEF">
        <w:rPr>
          <w:rFonts w:ascii="Franklin Gothic Book" w:hAnsi="Franklin Gothic Book" w:cs="Tahoma"/>
          <w:sz w:val="24"/>
          <w:szCs w:val="24"/>
        </w:rPr>
        <w:t xml:space="preserve"> 1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53D7F89C" w14:textId="77777777" w:rsidR="0068626D" w:rsidRPr="00753BEF" w:rsidRDefault="0068626D" w:rsidP="0068626D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147D22FF" w14:textId="6288F3FD" w:rsidR="001E251D" w:rsidRDefault="00C04721" w:rsidP="001E251D">
      <w:pPr>
        <w:pStyle w:val="Heading1"/>
        <w:ind w:left="0" w:firstLine="0"/>
        <w:rPr>
          <w:rFonts w:ascii="Franklin Gothic Book" w:hAnsi="Franklin Gothic Book"/>
          <w:sz w:val="24"/>
          <w:szCs w:val="24"/>
        </w:rPr>
      </w:pPr>
      <w:r w:rsidRPr="007B2987">
        <w:rPr>
          <w:rFonts w:ascii="Franklin Gothic Book" w:hAnsi="Franklin Gothic Book" w:cs="Tahoma"/>
          <w:sz w:val="24"/>
          <w:szCs w:val="24"/>
        </w:rPr>
        <w:t xml:space="preserve">Presentation Title: </w:t>
      </w:r>
      <w:r w:rsidR="00151C36">
        <w:rPr>
          <w:rFonts w:ascii="Franklin Gothic Book" w:hAnsi="Franklin Gothic Book" w:cs="Tahoma"/>
          <w:sz w:val="24"/>
          <w:szCs w:val="24"/>
        </w:rPr>
        <w:t xml:space="preserve">Visualize 2045: </w:t>
      </w:r>
      <w:r w:rsidR="00151C36">
        <w:rPr>
          <w:rFonts w:ascii="Franklin Gothic Book" w:hAnsi="Franklin Gothic Book"/>
          <w:sz w:val="24"/>
          <w:szCs w:val="24"/>
        </w:rPr>
        <w:t>Timeline for Plan Update and Public Opinion Research</w:t>
      </w:r>
    </w:p>
    <w:p w14:paraId="0F3B6230" w14:textId="6AB09CD2" w:rsidR="00151C36" w:rsidRDefault="00151C36" w:rsidP="001E251D">
      <w:pPr>
        <w:spacing w:before="240"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Stacy Cook, Transportation Planner</w:t>
      </w:r>
    </w:p>
    <w:p w14:paraId="3C897BBD" w14:textId="0B1C8D36" w:rsidR="00151C36" w:rsidRDefault="00151C36" w:rsidP="001E251D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Karen Armendariz, Public Engagement Specialist</w:t>
      </w:r>
    </w:p>
    <w:p w14:paraId="36078B5E" w14:textId="77777777" w:rsidR="001E251D" w:rsidRDefault="001E251D" w:rsidP="001E251D">
      <w:pPr>
        <w:spacing w:after="0"/>
        <w:rPr>
          <w:rFonts w:ascii="Franklin Gothic Book" w:hAnsi="Franklin Gothic Book"/>
          <w:sz w:val="24"/>
          <w:szCs w:val="24"/>
        </w:rPr>
      </w:pPr>
    </w:p>
    <w:p w14:paraId="71BCE838" w14:textId="0E2B812E" w:rsidR="001E251D" w:rsidRDefault="001E251D" w:rsidP="001E251D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Access for All Committee</w:t>
      </w:r>
    </w:p>
    <w:p w14:paraId="61C1DC5D" w14:textId="356EFFE6" w:rsidR="004C6DF9" w:rsidRDefault="008F166E" w:rsidP="001E251D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October 6, 2020</w:t>
      </w:r>
    </w:p>
    <w:p w14:paraId="7E5BF97C" w14:textId="77777777" w:rsidR="001E251D" w:rsidRPr="008F166E" w:rsidRDefault="001E251D" w:rsidP="001E251D">
      <w:pPr>
        <w:spacing w:after="0"/>
        <w:rPr>
          <w:rFonts w:ascii="Franklin Gothic Book" w:hAnsi="Franklin Gothic Book"/>
          <w:sz w:val="24"/>
          <w:szCs w:val="24"/>
        </w:rPr>
      </w:pPr>
    </w:p>
    <w:p w14:paraId="6F3D340A" w14:textId="641DEA41" w:rsidR="00066C99" w:rsidRPr="00753BEF" w:rsidRDefault="009256A8" w:rsidP="00240D9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Logo:</w:t>
      </w:r>
      <w:r w:rsidR="00A31207">
        <w:rPr>
          <w:rFonts w:ascii="Franklin Gothic Book" w:hAnsi="Franklin Gothic Book" w:cs="Tahoma"/>
          <w:sz w:val="24"/>
          <w:szCs w:val="24"/>
        </w:rPr>
        <w:t xml:space="preserve"> </w:t>
      </w:r>
      <w:r w:rsidR="001E251D">
        <w:rPr>
          <w:rFonts w:ascii="Franklin Gothic Book" w:hAnsi="Franklin Gothic Book" w:cs="Tahoma"/>
          <w:sz w:val="24"/>
          <w:szCs w:val="24"/>
        </w:rPr>
        <w:t>National Capital Region Transportation Planning Board</w:t>
      </w:r>
    </w:p>
    <w:p w14:paraId="1A02499D" w14:textId="77777777" w:rsidR="0068626D" w:rsidRPr="00753BEF" w:rsidRDefault="0068626D" w:rsidP="002C6F9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226E40D" w14:textId="77777777" w:rsidR="00953EF1" w:rsidRDefault="00953EF1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61AF2C9" w14:textId="0CF8C081" w:rsidR="004C6DF9" w:rsidRDefault="00DF0DDF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2</w:t>
      </w:r>
      <w:r w:rsidR="00FF301E" w:rsidRPr="00753BEF">
        <w:rPr>
          <w:rFonts w:ascii="Franklin Gothic Book" w:hAnsi="Franklin Gothic Book" w:cs="Tahoma"/>
          <w:sz w:val="24"/>
          <w:szCs w:val="24"/>
        </w:rPr>
        <w:t>:</w:t>
      </w:r>
      <w:r w:rsidR="004C6DF9">
        <w:rPr>
          <w:rFonts w:ascii="Franklin Gothic Book" w:hAnsi="Franklin Gothic Book" w:cs="Tahoma"/>
          <w:sz w:val="24"/>
          <w:szCs w:val="24"/>
        </w:rPr>
        <w:t xml:space="preserve"> </w:t>
      </w:r>
      <w:r w:rsidR="001E251D">
        <w:rPr>
          <w:rFonts w:ascii="Franklin Gothic Book" w:hAnsi="Franklin Gothic Book" w:cs="Tahoma"/>
          <w:sz w:val="24"/>
          <w:szCs w:val="24"/>
        </w:rPr>
        <w:t xml:space="preserve">TPB’s Visualize 2045 Long-Range Transportation Plan Update </w:t>
      </w:r>
      <w:r w:rsidR="00FD351D">
        <w:rPr>
          <w:rFonts w:ascii="Franklin Gothic Book" w:hAnsi="Franklin Gothic Book" w:cs="Tahoma"/>
          <w:sz w:val="24"/>
          <w:szCs w:val="24"/>
        </w:rPr>
        <w:t>(</w:t>
      </w:r>
      <w:r w:rsidR="001E251D">
        <w:rPr>
          <w:rFonts w:ascii="Franklin Gothic Book" w:hAnsi="Franklin Gothic Book" w:cs="Tahoma"/>
          <w:sz w:val="24"/>
          <w:szCs w:val="24"/>
        </w:rPr>
        <w:t>2022)</w:t>
      </w:r>
    </w:p>
    <w:p w14:paraId="367460EA" w14:textId="29B6CE5F" w:rsidR="00124C0E" w:rsidRDefault="00124C0E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1ABBC6B" w14:textId="5CCB0DC7" w:rsidR="00124C0E" w:rsidRDefault="00FD351D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Graphic of Timeline from Begin Plan through Finalize Plan with years 2020, 2021, 2022 down the middle and two categories of work above and below the years.</w:t>
      </w:r>
    </w:p>
    <w:p w14:paraId="44E3ED4F" w14:textId="7713D7FF" w:rsidR="00FD351D" w:rsidRDefault="00FD351D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0B35C22" w14:textId="44492E6A" w:rsidR="00FD351D" w:rsidRDefault="00FD351D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Categories of work:</w:t>
      </w:r>
    </w:p>
    <w:p w14:paraId="1BD58DBC" w14:textId="77777777" w:rsidR="00FD351D" w:rsidRDefault="00FD351D" w:rsidP="00A579DE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FD351D">
        <w:rPr>
          <w:rFonts w:ascii="Franklin Gothic Book" w:hAnsi="Franklin Gothic Book" w:cs="Tahoma"/>
          <w:sz w:val="24"/>
          <w:szCs w:val="24"/>
        </w:rPr>
        <w:t xml:space="preserve">Technical Policy Work </w:t>
      </w:r>
    </w:p>
    <w:p w14:paraId="429CB6CE" w14:textId="2243BDD0" w:rsidR="00FD351D" w:rsidRPr="00FD351D" w:rsidRDefault="00FD351D" w:rsidP="00A579DE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FD351D">
        <w:rPr>
          <w:rFonts w:ascii="Franklin Gothic Book" w:hAnsi="Franklin Gothic Book" w:cs="Tahoma"/>
          <w:sz w:val="24"/>
          <w:szCs w:val="24"/>
        </w:rPr>
        <w:t>Public Participation</w:t>
      </w:r>
    </w:p>
    <w:p w14:paraId="1E402ACE" w14:textId="1EB6D2E4" w:rsidR="00FD351D" w:rsidRDefault="00FD351D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6C53531" w14:textId="7BA81C7E" w:rsidR="00FD351D" w:rsidRDefault="00FD351D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Technical Policy Work (through 2021 and 2022):</w:t>
      </w:r>
    </w:p>
    <w:p w14:paraId="4FDF274B" w14:textId="5B303A87" w:rsidR="00FD351D" w:rsidRDefault="00FD351D" w:rsidP="00A579DE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TPB Member, Transportation Agencies Submit New Projects</w:t>
      </w:r>
    </w:p>
    <w:p w14:paraId="64422EF9" w14:textId="71217CAD" w:rsidR="00FD351D" w:rsidRDefault="00FD351D" w:rsidP="00A579DE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Planning Policy and Technical Analysis</w:t>
      </w:r>
    </w:p>
    <w:p w14:paraId="2CB8F647" w14:textId="19B63B0C" w:rsidR="00FD351D" w:rsidRDefault="00FD351D" w:rsidP="00A579DE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Financial Constraint</w:t>
      </w:r>
    </w:p>
    <w:p w14:paraId="7F03F93F" w14:textId="29F94524" w:rsidR="00FD351D" w:rsidRDefault="00FD351D" w:rsidP="00A579DE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System Performance</w:t>
      </w:r>
    </w:p>
    <w:p w14:paraId="5ADE4B0C" w14:textId="5494D4AC" w:rsidR="00FD351D" w:rsidRDefault="00FD351D" w:rsidP="00A579DE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Air Quality Conformity</w:t>
      </w:r>
    </w:p>
    <w:p w14:paraId="47010682" w14:textId="77777777" w:rsidR="00FD351D" w:rsidRDefault="00FD351D" w:rsidP="00A579DE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Planning factors and emerging issues impacting transportation</w:t>
      </w:r>
    </w:p>
    <w:p w14:paraId="6CAFA359" w14:textId="74DC644E" w:rsidR="00FD351D" w:rsidRDefault="00FD351D" w:rsidP="00A579DE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Develop Plan – prepare text and online materials </w:t>
      </w:r>
    </w:p>
    <w:p w14:paraId="4600FC72" w14:textId="04F3CBF3" w:rsidR="00FD351D" w:rsidRDefault="00FD351D" w:rsidP="00FD351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7E3EF30" w14:textId="07E51D77" w:rsidR="00FD351D" w:rsidRPr="00FD351D" w:rsidRDefault="00FD351D" w:rsidP="00FD351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Public Participation work (through 2021-2022):</w:t>
      </w:r>
    </w:p>
    <w:p w14:paraId="0C06CE80" w14:textId="64F623E0" w:rsidR="00124C0E" w:rsidRDefault="00FD351D" w:rsidP="00A579DE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FD351D">
        <w:rPr>
          <w:rFonts w:ascii="Franklin Gothic Book" w:hAnsi="Franklin Gothic Book" w:cs="Tahoma"/>
          <w:sz w:val="24"/>
          <w:szCs w:val="24"/>
        </w:rPr>
        <w:t xml:space="preserve">Public Outreach Phase 1 </w:t>
      </w:r>
      <w:r w:rsidR="00BD25DC">
        <w:rPr>
          <w:rFonts w:ascii="Franklin Gothic Book" w:hAnsi="Franklin Gothic Book" w:cs="Tahoma"/>
          <w:sz w:val="24"/>
          <w:szCs w:val="24"/>
        </w:rPr>
        <w:t>– public opinion research</w:t>
      </w:r>
    </w:p>
    <w:p w14:paraId="51CB231D" w14:textId="7D80E4EC" w:rsidR="00BD25DC" w:rsidRDefault="00BD25DC" w:rsidP="00A579DE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Public Comment Period – Long-range transportation plan (LRTP) and air quality conformity inputs</w:t>
      </w:r>
    </w:p>
    <w:p w14:paraId="54DB26C5" w14:textId="1DBB6754" w:rsidR="00BD25DC" w:rsidRDefault="00BD25DC" w:rsidP="00A579DE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Public Outreach Phase 2 – Regional discussions on issues impacting transportation</w:t>
      </w:r>
    </w:p>
    <w:p w14:paraId="3977BA9D" w14:textId="0EF87FA9" w:rsidR="00BD25DC" w:rsidRDefault="00BD25DC" w:rsidP="00A579DE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Public Comment Period – LRTP, transportation improvement program (TIP) and air quality conformity component</w:t>
      </w:r>
    </w:p>
    <w:p w14:paraId="6E46388E" w14:textId="30B21C09" w:rsidR="00BD25DC" w:rsidRDefault="00BD25DC" w:rsidP="00BD25D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BEA5871" w14:textId="2886FA6A" w:rsidR="00BD25DC" w:rsidRDefault="00BD25DC" w:rsidP="00BD25D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In a separate section, Plan Approval Process:</w:t>
      </w:r>
    </w:p>
    <w:p w14:paraId="5D417F0F" w14:textId="2AB73B22" w:rsidR="00BD25DC" w:rsidRDefault="00A579DE" w:rsidP="00A579DE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April 2022 – TPB Review of Draft Plan</w:t>
      </w:r>
    </w:p>
    <w:p w14:paraId="52644DC9" w14:textId="4CE1B2FA" w:rsidR="00A579DE" w:rsidRDefault="00A579DE" w:rsidP="00A579DE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May 2022 – Board guidance on public comment response</w:t>
      </w:r>
    </w:p>
    <w:p w14:paraId="099C109E" w14:textId="0C40558B" w:rsidR="00A579DE" w:rsidRDefault="00A579DE" w:rsidP="00A579DE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June 2022 – Plan presented to TPB seeking approval</w:t>
      </w:r>
    </w:p>
    <w:p w14:paraId="1B1E788F" w14:textId="60B70180" w:rsidR="00A579DE" w:rsidRPr="00BD25DC" w:rsidRDefault="00A579DE" w:rsidP="00A579DE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Fall 2022 – Anticipated Federal approval</w:t>
      </w:r>
    </w:p>
    <w:p w14:paraId="142C5AB3" w14:textId="77777777" w:rsidR="00BD25DC" w:rsidRPr="00BD25DC" w:rsidRDefault="00BD25DC" w:rsidP="00BD25D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2505675" w14:textId="0D48BBFE" w:rsidR="00DB26E9" w:rsidRDefault="00FF301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lastRenderedPageBreak/>
        <w:t>S</w:t>
      </w:r>
      <w:r w:rsidR="00DF0DDF" w:rsidRPr="00753BEF">
        <w:rPr>
          <w:rFonts w:ascii="Franklin Gothic Book" w:hAnsi="Franklin Gothic Book" w:cs="Tahoma"/>
          <w:sz w:val="24"/>
          <w:szCs w:val="24"/>
        </w:rPr>
        <w:t xml:space="preserve">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3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A579DE" w:rsidRPr="00A579DE">
        <w:rPr>
          <w:rFonts w:ascii="Franklin Gothic Book" w:hAnsi="Franklin Gothic Book" w:cs="Tahoma"/>
          <w:sz w:val="24"/>
          <w:szCs w:val="24"/>
        </w:rPr>
        <w:t>Purpose</w:t>
      </w:r>
    </w:p>
    <w:p w14:paraId="043ACA6B" w14:textId="5E7427DC" w:rsidR="00124C0E" w:rsidRDefault="00124C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0B001B9" w14:textId="77777777" w:rsidR="00A579DE" w:rsidRPr="00A579DE" w:rsidRDefault="00A579DE" w:rsidP="00A579DE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579DE">
        <w:rPr>
          <w:rFonts w:ascii="Franklin Gothic Book" w:hAnsi="Franklin Gothic Book" w:cs="Tahoma"/>
          <w:sz w:val="24"/>
          <w:szCs w:val="24"/>
        </w:rPr>
        <w:t xml:space="preserve">The theme for the upcoming Visualize 2045 engagement is Visualizing Our Future Together. </w:t>
      </w:r>
    </w:p>
    <w:p w14:paraId="4886E02F" w14:textId="77777777" w:rsidR="00A579DE" w:rsidRDefault="00A579DE" w:rsidP="00A579D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B3EBA52" w14:textId="37E0DCE4" w:rsidR="00A579DE" w:rsidRPr="00A579DE" w:rsidRDefault="00A579DE" w:rsidP="00A579DE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579DE">
        <w:rPr>
          <w:rFonts w:ascii="Franklin Gothic Book" w:hAnsi="Franklin Gothic Book" w:cs="Tahoma"/>
          <w:sz w:val="24"/>
          <w:szCs w:val="24"/>
        </w:rPr>
        <w:t xml:space="preserve">Results will provide a regional snapshot of public opinion related to various transportation issues. </w:t>
      </w:r>
    </w:p>
    <w:p w14:paraId="43C6ACD2" w14:textId="77777777" w:rsidR="00A579DE" w:rsidRPr="00A579DE" w:rsidRDefault="00A579DE" w:rsidP="00A579D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07ECAC3" w14:textId="79533E3E" w:rsidR="00A579DE" w:rsidRPr="00A579DE" w:rsidRDefault="00A579DE" w:rsidP="00A579DE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579DE">
        <w:rPr>
          <w:rFonts w:ascii="Franklin Gothic Book" w:hAnsi="Franklin Gothic Book" w:cs="Tahoma"/>
          <w:sz w:val="24"/>
          <w:szCs w:val="24"/>
        </w:rPr>
        <w:t>Results will provide input for a range of TPB planning activities including the 2022 update to Visualize 2045.</w:t>
      </w:r>
    </w:p>
    <w:p w14:paraId="0987C231" w14:textId="77777777" w:rsidR="00A579DE" w:rsidRPr="00A579DE" w:rsidRDefault="00A579DE" w:rsidP="00A579D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D93535B" w14:textId="0B355A4F" w:rsidR="00124C0E" w:rsidRPr="00A579DE" w:rsidRDefault="00A579DE" w:rsidP="00A579DE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579DE">
        <w:rPr>
          <w:rFonts w:ascii="Franklin Gothic Book" w:hAnsi="Franklin Gothic Book" w:cs="Tahoma"/>
          <w:sz w:val="24"/>
          <w:szCs w:val="24"/>
        </w:rPr>
        <w:t>Results can be used by TPB, member jurisdictions, and elected officials as quantitative support any projects, programs, or policies that align with the TPB’s Planning Policy Areas.</w:t>
      </w:r>
    </w:p>
    <w:p w14:paraId="5BC871C6" w14:textId="77777777" w:rsidR="00124C0E" w:rsidRDefault="00124C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55DA0D0" w14:textId="03EF27F4" w:rsidR="0074520E" w:rsidRDefault="007452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8DC6DB2" w14:textId="765937B9" w:rsidR="0074520E" w:rsidRPr="00A579DE" w:rsidRDefault="007452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</w:t>
      </w:r>
      <w:r w:rsidR="00A579DE">
        <w:rPr>
          <w:rFonts w:ascii="Franklin Gothic Book" w:hAnsi="Franklin Gothic Book" w:cs="Tahoma"/>
          <w:sz w:val="24"/>
          <w:szCs w:val="24"/>
        </w:rPr>
        <w:t>4: Content</w:t>
      </w:r>
    </w:p>
    <w:p w14:paraId="303F8C54" w14:textId="10F748B0" w:rsidR="00894FB4" w:rsidRDefault="00894FB4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C459D98" w14:textId="6C911724" w:rsidR="00A579DE" w:rsidRDefault="00A579DE" w:rsidP="00A579D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579DE">
        <w:rPr>
          <w:rFonts w:ascii="Franklin Gothic Book" w:hAnsi="Franklin Gothic Book" w:cs="Tahoma"/>
          <w:sz w:val="24"/>
          <w:szCs w:val="24"/>
        </w:rPr>
        <w:t>To visualize 2045 together, regional leaders need to understand public opinion trends in three different ways:</w:t>
      </w:r>
    </w:p>
    <w:p w14:paraId="1531AA54" w14:textId="77777777" w:rsidR="00A579DE" w:rsidRPr="00A579DE" w:rsidRDefault="00A579DE" w:rsidP="00A579D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5BBAE67" w14:textId="77777777" w:rsidR="00A579DE" w:rsidRPr="00A579DE" w:rsidRDefault="00A579DE" w:rsidP="00A579DE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579DE">
        <w:rPr>
          <w:rFonts w:ascii="Franklin Gothic Book" w:hAnsi="Franklin Gothic Book" w:cs="Tahoma"/>
          <w:sz w:val="24"/>
          <w:szCs w:val="24"/>
        </w:rPr>
        <w:t>Travel During the COVID-19 Pandemic</w:t>
      </w:r>
    </w:p>
    <w:p w14:paraId="1C1E8B9F" w14:textId="77777777" w:rsidR="00A579DE" w:rsidRPr="00A579DE" w:rsidRDefault="00A579DE" w:rsidP="00A579DE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579DE">
        <w:rPr>
          <w:rFonts w:ascii="Franklin Gothic Book" w:hAnsi="Franklin Gothic Book" w:cs="Tahoma"/>
          <w:sz w:val="24"/>
          <w:szCs w:val="24"/>
        </w:rPr>
        <w:t xml:space="preserve">Our Transportation Future </w:t>
      </w:r>
    </w:p>
    <w:p w14:paraId="79AC3710" w14:textId="5ADF234F" w:rsidR="00894FB4" w:rsidRPr="00A579DE" w:rsidRDefault="00A579DE" w:rsidP="00A579DE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579DE">
        <w:rPr>
          <w:rFonts w:ascii="Franklin Gothic Book" w:hAnsi="Franklin Gothic Book" w:cs="Tahoma"/>
          <w:sz w:val="24"/>
          <w:szCs w:val="24"/>
        </w:rPr>
        <w:t>External Forces and Future Factors</w:t>
      </w:r>
    </w:p>
    <w:p w14:paraId="5063D281" w14:textId="77777777" w:rsidR="00894FB4" w:rsidRPr="006067D9" w:rsidRDefault="00894FB4" w:rsidP="0074520E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10957A9" w14:textId="7B27BFAA" w:rsidR="00786CE0" w:rsidRDefault="00DF0DDF" w:rsidP="00786CE0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bookmarkStart w:id="0" w:name="_Hlk2778110"/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5</w:t>
      </w:r>
      <w:r w:rsidR="00894FB4">
        <w:rPr>
          <w:rFonts w:ascii="Franklin Gothic Book" w:hAnsi="Franklin Gothic Book" w:cs="Tahoma"/>
          <w:sz w:val="24"/>
          <w:szCs w:val="24"/>
        </w:rPr>
        <w:t xml:space="preserve">: </w:t>
      </w:r>
      <w:r w:rsidR="00A579DE" w:rsidRPr="00A579DE">
        <w:rPr>
          <w:rFonts w:ascii="Franklin Gothic Book" w:hAnsi="Franklin Gothic Book" w:cs="Tahoma"/>
          <w:sz w:val="24"/>
          <w:szCs w:val="24"/>
        </w:rPr>
        <w:t>Travel During Covid-19</w:t>
      </w:r>
    </w:p>
    <w:p w14:paraId="3EF0CCDA" w14:textId="77777777" w:rsidR="00A579DE" w:rsidRPr="00786CE0" w:rsidRDefault="00A579DE" w:rsidP="00786CE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180B574" w14:textId="77777777" w:rsidR="00A579DE" w:rsidRPr="00A579DE" w:rsidRDefault="00A579DE" w:rsidP="00A579DE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A579DE">
        <w:rPr>
          <w:rFonts w:ascii="Franklin Gothic Book" w:hAnsi="Franklin Gothic Book" w:cs="Tahoma"/>
          <w:bCs/>
          <w:sz w:val="24"/>
          <w:szCs w:val="24"/>
        </w:rPr>
        <w:t>Content:</w:t>
      </w:r>
    </w:p>
    <w:p w14:paraId="71BE21D7" w14:textId="77777777" w:rsidR="00A579DE" w:rsidRPr="00A579DE" w:rsidRDefault="00A579DE" w:rsidP="00A579DE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A579DE">
        <w:rPr>
          <w:rFonts w:ascii="Franklin Gothic Book" w:hAnsi="Franklin Gothic Book" w:cs="Tahoma"/>
          <w:bCs/>
          <w:sz w:val="24"/>
          <w:szCs w:val="24"/>
        </w:rPr>
        <w:t xml:space="preserve">This section will ask the public about their transportation choices in the midst of COVID-19. </w:t>
      </w:r>
    </w:p>
    <w:p w14:paraId="6D6F1C0D" w14:textId="77777777" w:rsidR="00A579DE" w:rsidRDefault="00A579DE" w:rsidP="00A579DE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6253B4E" w14:textId="05CB9065" w:rsidR="00A579DE" w:rsidRPr="00A579DE" w:rsidRDefault="00A579DE" w:rsidP="00A579DE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A579DE">
        <w:rPr>
          <w:rFonts w:ascii="Franklin Gothic Book" w:hAnsi="Franklin Gothic Book" w:cs="Tahoma"/>
          <w:bCs/>
          <w:sz w:val="24"/>
          <w:szCs w:val="24"/>
        </w:rPr>
        <w:t>Purpose:</w:t>
      </w:r>
    </w:p>
    <w:p w14:paraId="062425CA" w14:textId="77777777" w:rsidR="00A579DE" w:rsidRDefault="00A579DE" w:rsidP="00A579DE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A579DE">
        <w:rPr>
          <w:rFonts w:ascii="Franklin Gothic Book" w:hAnsi="Franklin Gothic Book" w:cs="Tahoma"/>
          <w:bCs/>
          <w:sz w:val="24"/>
          <w:szCs w:val="24"/>
        </w:rPr>
        <w:t xml:space="preserve">Understand how people are adapting their transportation choices to the current health crisis. </w:t>
      </w:r>
    </w:p>
    <w:p w14:paraId="68663590" w14:textId="33CA739A" w:rsidR="00894FB4" w:rsidRDefault="00A579DE" w:rsidP="00A579DE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A579DE">
        <w:rPr>
          <w:rFonts w:ascii="Franklin Gothic Book" w:hAnsi="Franklin Gothic Book" w:cs="Tahoma"/>
          <w:bCs/>
          <w:sz w:val="24"/>
          <w:szCs w:val="24"/>
        </w:rPr>
        <w:t>Understand how these changes might affect long-term travel patterns and choices in the future.</w:t>
      </w:r>
    </w:p>
    <w:p w14:paraId="78C19DC7" w14:textId="77777777" w:rsidR="00A579DE" w:rsidRPr="00A579DE" w:rsidRDefault="00A579DE" w:rsidP="00A579DE">
      <w:pPr>
        <w:pStyle w:val="ListParagraph"/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513790D8" w14:textId="082390BA" w:rsidR="00894FB4" w:rsidRDefault="00321A2C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bCs/>
          <w:sz w:val="24"/>
          <w:szCs w:val="24"/>
        </w:rPr>
        <w:t>6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: </w:t>
      </w:r>
      <w:r w:rsidR="00A579DE" w:rsidRPr="00A579DE">
        <w:rPr>
          <w:rFonts w:ascii="Franklin Gothic Book" w:hAnsi="Franklin Gothic Book" w:cs="Tahoma"/>
          <w:bCs/>
          <w:sz w:val="24"/>
          <w:szCs w:val="24"/>
        </w:rPr>
        <w:t>Our Transportation Future</w:t>
      </w:r>
    </w:p>
    <w:p w14:paraId="19937747" w14:textId="77777777" w:rsidR="00894FB4" w:rsidRDefault="00894FB4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bookmarkEnd w:id="0"/>
    <w:p w14:paraId="0DCB7C72" w14:textId="77777777" w:rsidR="00A579DE" w:rsidRPr="00A579DE" w:rsidRDefault="00A579DE" w:rsidP="00A579DE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A579DE">
        <w:rPr>
          <w:rFonts w:ascii="Franklin Gothic Book" w:hAnsi="Franklin Gothic Book" w:cs="Tahoma"/>
          <w:bCs/>
          <w:sz w:val="24"/>
          <w:szCs w:val="24"/>
        </w:rPr>
        <w:t>Content:</w:t>
      </w:r>
    </w:p>
    <w:p w14:paraId="5271DAF5" w14:textId="38CC43B6" w:rsidR="00A579DE" w:rsidRDefault="00A579DE" w:rsidP="00A579DE">
      <w:pPr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A579DE">
        <w:rPr>
          <w:rFonts w:ascii="Franklin Gothic Book" w:hAnsi="Franklin Gothic Book" w:cs="Tahoma"/>
          <w:bCs/>
          <w:sz w:val="24"/>
          <w:szCs w:val="24"/>
        </w:rPr>
        <w:t xml:space="preserve">This section asks the public to consider our current transportation system and determine what implementation activities would make transportation options more appealing in the future. </w:t>
      </w:r>
    </w:p>
    <w:p w14:paraId="0F4E6547" w14:textId="77777777" w:rsidR="00A579DE" w:rsidRPr="00A579DE" w:rsidRDefault="00A579DE" w:rsidP="00A579DE">
      <w:pPr>
        <w:spacing w:after="0" w:line="240" w:lineRule="auto"/>
        <w:ind w:left="720"/>
        <w:rPr>
          <w:rFonts w:ascii="Franklin Gothic Book" w:hAnsi="Franklin Gothic Book" w:cs="Tahoma"/>
          <w:bCs/>
          <w:sz w:val="24"/>
          <w:szCs w:val="24"/>
        </w:rPr>
      </w:pPr>
    </w:p>
    <w:p w14:paraId="74E9D606" w14:textId="77777777" w:rsidR="00A579DE" w:rsidRPr="00A579DE" w:rsidRDefault="00A579DE" w:rsidP="00A579DE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A579DE">
        <w:rPr>
          <w:rFonts w:ascii="Franklin Gothic Book" w:hAnsi="Franklin Gothic Book" w:cs="Tahoma"/>
          <w:bCs/>
          <w:sz w:val="24"/>
          <w:szCs w:val="24"/>
        </w:rPr>
        <w:t>Purpose:</w:t>
      </w:r>
    </w:p>
    <w:p w14:paraId="49C48908" w14:textId="77777777" w:rsidR="00A579DE" w:rsidRPr="00A579DE" w:rsidRDefault="00A579DE" w:rsidP="00A579DE">
      <w:pPr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A579DE">
        <w:rPr>
          <w:rFonts w:ascii="Franklin Gothic Book" w:hAnsi="Franklin Gothic Book" w:cs="Tahoma"/>
          <w:bCs/>
          <w:sz w:val="24"/>
          <w:szCs w:val="24"/>
        </w:rPr>
        <w:t>Understand barriers and opportunities in our transportation system.</w:t>
      </w:r>
    </w:p>
    <w:p w14:paraId="13C9E4A1" w14:textId="77777777" w:rsidR="00A579DE" w:rsidRPr="00A579DE" w:rsidRDefault="00A579DE" w:rsidP="00A579DE">
      <w:pPr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A579DE">
        <w:rPr>
          <w:rFonts w:ascii="Franklin Gothic Book" w:hAnsi="Franklin Gothic Book" w:cs="Tahoma"/>
          <w:bCs/>
          <w:sz w:val="24"/>
          <w:szCs w:val="24"/>
        </w:rPr>
        <w:lastRenderedPageBreak/>
        <w:t xml:space="preserve">Obtain information that can inform and provide support for TPB member implementation activities that align with the TPB policy framework. </w:t>
      </w:r>
    </w:p>
    <w:p w14:paraId="5D6D2218" w14:textId="77777777" w:rsidR="003C4EAE" w:rsidRDefault="003C4EAE" w:rsidP="0074520E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2F072EE" w14:textId="77777777" w:rsidR="00A2201F" w:rsidRDefault="00A2201F" w:rsidP="00CE144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1959938" w14:textId="077B5ECC" w:rsidR="009520BE" w:rsidRDefault="009520BE" w:rsidP="00CE144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7:</w:t>
      </w:r>
      <w:r w:rsidRPr="009520BE">
        <w:t xml:space="preserve"> </w:t>
      </w:r>
      <w:r w:rsidR="00396618" w:rsidRPr="00396618">
        <w:rPr>
          <w:rFonts w:ascii="Franklin Gothic Book" w:hAnsi="Franklin Gothic Book" w:cs="Tahoma"/>
          <w:sz w:val="24"/>
          <w:szCs w:val="24"/>
        </w:rPr>
        <w:t>External Forces and Future Factors</w:t>
      </w:r>
    </w:p>
    <w:p w14:paraId="35546C90" w14:textId="1E951A63" w:rsidR="009520BE" w:rsidRDefault="009520BE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E9D993F" w14:textId="77777777" w:rsidR="00396618" w:rsidRPr="00396618" w:rsidRDefault="00396618" w:rsidP="0039661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96618">
        <w:rPr>
          <w:rFonts w:ascii="Franklin Gothic Book" w:hAnsi="Franklin Gothic Book" w:cs="Tahoma"/>
          <w:sz w:val="24"/>
          <w:szCs w:val="24"/>
        </w:rPr>
        <w:t>Content:</w:t>
      </w:r>
    </w:p>
    <w:p w14:paraId="4F0CBB89" w14:textId="77777777" w:rsidR="00396618" w:rsidRPr="00396618" w:rsidRDefault="00396618" w:rsidP="00396618">
      <w:pPr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96618">
        <w:rPr>
          <w:rFonts w:ascii="Franklin Gothic Book" w:hAnsi="Franklin Gothic Book" w:cs="Tahoma"/>
          <w:sz w:val="24"/>
          <w:szCs w:val="24"/>
        </w:rPr>
        <w:t xml:space="preserve">This section asks the public about factors that will affect transportation in the future. </w:t>
      </w:r>
    </w:p>
    <w:p w14:paraId="368352B5" w14:textId="5D25E22C" w:rsidR="00396618" w:rsidRDefault="00396618" w:rsidP="00396618">
      <w:pPr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96618">
        <w:rPr>
          <w:rFonts w:ascii="Franklin Gothic Book" w:hAnsi="Franklin Gothic Book" w:cs="Tahoma"/>
          <w:sz w:val="24"/>
          <w:szCs w:val="24"/>
        </w:rPr>
        <w:t>The factors we explore include climate change, autonomous vehicles, and continuing efforts to advance transportation equity in the region.</w:t>
      </w:r>
    </w:p>
    <w:p w14:paraId="116286E2" w14:textId="77777777" w:rsidR="00396618" w:rsidRPr="00396618" w:rsidRDefault="00396618" w:rsidP="00396618">
      <w:pPr>
        <w:spacing w:after="0" w:line="240" w:lineRule="auto"/>
        <w:ind w:left="720"/>
        <w:rPr>
          <w:rFonts w:ascii="Franklin Gothic Book" w:hAnsi="Franklin Gothic Book" w:cs="Tahoma"/>
          <w:sz w:val="24"/>
          <w:szCs w:val="24"/>
        </w:rPr>
      </w:pPr>
    </w:p>
    <w:p w14:paraId="6708BEB8" w14:textId="77777777" w:rsidR="00396618" w:rsidRPr="00396618" w:rsidRDefault="00396618" w:rsidP="0039661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96618">
        <w:rPr>
          <w:rFonts w:ascii="Franklin Gothic Book" w:hAnsi="Franklin Gothic Book" w:cs="Tahoma"/>
          <w:sz w:val="24"/>
          <w:szCs w:val="24"/>
        </w:rPr>
        <w:t>Purpose:</w:t>
      </w:r>
    </w:p>
    <w:p w14:paraId="5589984C" w14:textId="77777777" w:rsidR="00396618" w:rsidRPr="00396618" w:rsidRDefault="00396618" w:rsidP="00396618">
      <w:pPr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96618">
        <w:rPr>
          <w:rFonts w:ascii="Franklin Gothic Book" w:hAnsi="Franklin Gothic Book" w:cs="Tahoma"/>
          <w:sz w:val="24"/>
          <w:szCs w:val="24"/>
        </w:rPr>
        <w:t xml:space="preserve">Measure public awareness of these factors. </w:t>
      </w:r>
    </w:p>
    <w:p w14:paraId="1AA47454" w14:textId="77777777" w:rsidR="00396618" w:rsidRPr="00396618" w:rsidRDefault="00396618" w:rsidP="00396618">
      <w:pPr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96618">
        <w:rPr>
          <w:rFonts w:ascii="Franklin Gothic Book" w:hAnsi="Franklin Gothic Book" w:cs="Tahoma"/>
          <w:sz w:val="24"/>
          <w:szCs w:val="24"/>
        </w:rPr>
        <w:t xml:space="preserve">Establish a baseline for public awareness on these factors.   </w:t>
      </w:r>
    </w:p>
    <w:p w14:paraId="320F7064" w14:textId="77777777" w:rsidR="00396618" w:rsidRPr="00396618" w:rsidRDefault="00396618" w:rsidP="00396618">
      <w:pPr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396618">
        <w:rPr>
          <w:rFonts w:ascii="Franklin Gothic Book" w:hAnsi="Franklin Gothic Book" w:cs="Tahoma"/>
          <w:sz w:val="24"/>
          <w:szCs w:val="24"/>
        </w:rPr>
        <w:t>Understand how important these factors are in transportation decisions made by the public.</w:t>
      </w:r>
    </w:p>
    <w:p w14:paraId="5AC1E8E3" w14:textId="77777777" w:rsidR="00CE1445" w:rsidRDefault="00CE1445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3B5FCCC" w14:textId="77777777" w:rsidR="009520BE" w:rsidRDefault="009520BE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7233D4B" w14:textId="28699C91" w:rsidR="008A1F65" w:rsidRDefault="001E36E2" w:rsidP="008A1F6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8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396618">
        <w:rPr>
          <w:rFonts w:ascii="Franklin Gothic Book" w:hAnsi="Franklin Gothic Book" w:cs="Tahoma"/>
          <w:bCs/>
          <w:sz w:val="24"/>
          <w:szCs w:val="24"/>
        </w:rPr>
        <w:t>Methodology</w:t>
      </w:r>
    </w:p>
    <w:p w14:paraId="3D4F0D09" w14:textId="77777777" w:rsidR="00944813" w:rsidRPr="00753BEF" w:rsidRDefault="00944813" w:rsidP="008A1F6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59860CA9" w14:textId="77777777" w:rsidR="00396618" w:rsidRPr="00396618" w:rsidRDefault="00396618" w:rsidP="00396618">
      <w:pPr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396618">
        <w:rPr>
          <w:rFonts w:ascii="Franklin Gothic Book" w:hAnsi="Franklin Gothic Book" w:cs="Tahoma"/>
          <w:bCs/>
          <w:sz w:val="24"/>
          <w:szCs w:val="24"/>
        </w:rPr>
        <w:t>ICF developed a methodology for the survey using a representative address-based sample frame to select potential respondents.</w:t>
      </w:r>
    </w:p>
    <w:p w14:paraId="06A09D78" w14:textId="77777777" w:rsidR="00396618" w:rsidRPr="00396618" w:rsidRDefault="00396618" w:rsidP="00396618">
      <w:pPr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396618">
        <w:rPr>
          <w:rFonts w:ascii="Franklin Gothic Book" w:hAnsi="Franklin Gothic Book" w:cs="Tahoma"/>
          <w:bCs/>
          <w:sz w:val="24"/>
          <w:szCs w:val="24"/>
        </w:rPr>
        <w:t xml:space="preserve">Respondents will be contacted via mail and encouraged to complete the survey via web. Respondents will be contacted up to three times. </w:t>
      </w:r>
    </w:p>
    <w:p w14:paraId="5AC5B18D" w14:textId="77777777" w:rsidR="00396618" w:rsidRPr="00396618" w:rsidRDefault="00396618" w:rsidP="00396618">
      <w:pPr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396618">
        <w:rPr>
          <w:rFonts w:ascii="Franklin Gothic Book" w:hAnsi="Franklin Gothic Book" w:cs="Tahoma"/>
          <w:bCs/>
          <w:sz w:val="24"/>
          <w:szCs w:val="24"/>
        </w:rPr>
        <w:t xml:space="preserve">Approximately 23,000 households will be invited to participate. </w:t>
      </w:r>
    </w:p>
    <w:p w14:paraId="6D394776" w14:textId="77777777" w:rsidR="00396618" w:rsidRPr="00396618" w:rsidRDefault="00396618" w:rsidP="00396618">
      <w:pPr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396618">
        <w:rPr>
          <w:rFonts w:ascii="Franklin Gothic Book" w:hAnsi="Franklin Gothic Book" w:cs="Tahoma"/>
          <w:bCs/>
          <w:sz w:val="24"/>
          <w:szCs w:val="24"/>
        </w:rPr>
        <w:t xml:space="preserve">This effort is expected to obtain at least 2000 completed surveys. </w:t>
      </w:r>
    </w:p>
    <w:p w14:paraId="3602F501" w14:textId="77777777" w:rsidR="00481852" w:rsidRDefault="00481852" w:rsidP="008E14D6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DE54CEF" w14:textId="77777777" w:rsidR="00A2201F" w:rsidRDefault="00A2201F" w:rsidP="0068610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9280624" w14:textId="7D75DE7D" w:rsidR="00CA22D1" w:rsidRDefault="001E36E2" w:rsidP="00686107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9</w:t>
      </w:r>
      <w:r w:rsidR="00B420D5">
        <w:t xml:space="preserve">: </w:t>
      </w:r>
      <w:r w:rsidR="00396618">
        <w:rPr>
          <w:rFonts w:ascii="Franklin Gothic Book" w:hAnsi="Franklin Gothic Book" w:cs="Tahoma"/>
          <w:sz w:val="24"/>
          <w:szCs w:val="24"/>
        </w:rPr>
        <w:t>Methodology</w:t>
      </w:r>
    </w:p>
    <w:p w14:paraId="0129F125" w14:textId="4114D85B" w:rsidR="008A1F65" w:rsidRDefault="008A1F65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805872B" w14:textId="2995DCE8" w:rsidR="004C75E5" w:rsidRDefault="004C75E5" w:rsidP="004C75E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</w:t>
      </w:r>
      <w:r w:rsidRPr="004C75E5">
        <w:rPr>
          <w:rFonts w:ascii="Franklin Gothic Book" w:hAnsi="Franklin Gothic Book" w:cs="Tahoma"/>
          <w:sz w:val="24"/>
          <w:szCs w:val="24"/>
        </w:rPr>
        <w:t xml:space="preserve">he survey has been designed to be statistically valid for the following 10 geographic areas: </w:t>
      </w:r>
    </w:p>
    <w:p w14:paraId="75486BFF" w14:textId="77777777" w:rsidR="004C75E5" w:rsidRPr="004C75E5" w:rsidRDefault="004C75E5" w:rsidP="004C75E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71F46CE" w14:textId="77777777" w:rsidR="004C75E5" w:rsidRPr="004C75E5" w:rsidRDefault="004C75E5" w:rsidP="004C75E5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720"/>
        <w:rPr>
          <w:rFonts w:ascii="Franklin Gothic Book" w:hAnsi="Franklin Gothic Book" w:cs="Tahoma"/>
          <w:sz w:val="24"/>
          <w:szCs w:val="24"/>
        </w:rPr>
      </w:pPr>
      <w:r w:rsidRPr="004C75E5">
        <w:rPr>
          <w:rFonts w:ascii="Franklin Gothic Book" w:hAnsi="Franklin Gothic Book" w:cs="Tahoma"/>
          <w:sz w:val="24"/>
          <w:szCs w:val="24"/>
        </w:rPr>
        <w:t>District of Columbia</w:t>
      </w:r>
    </w:p>
    <w:p w14:paraId="25EBF992" w14:textId="77777777" w:rsidR="004C75E5" w:rsidRPr="004C75E5" w:rsidRDefault="004C75E5" w:rsidP="004C75E5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720"/>
        <w:rPr>
          <w:rFonts w:ascii="Franklin Gothic Book" w:hAnsi="Franklin Gothic Book" w:cs="Tahoma"/>
          <w:sz w:val="24"/>
          <w:szCs w:val="24"/>
        </w:rPr>
      </w:pPr>
      <w:r w:rsidRPr="004C75E5">
        <w:rPr>
          <w:rFonts w:ascii="Franklin Gothic Book" w:hAnsi="Franklin Gothic Book" w:cs="Tahoma"/>
          <w:sz w:val="24"/>
          <w:szCs w:val="24"/>
        </w:rPr>
        <w:t xml:space="preserve">Charles County </w:t>
      </w:r>
    </w:p>
    <w:p w14:paraId="68D21A5F" w14:textId="77777777" w:rsidR="004C75E5" w:rsidRPr="004C75E5" w:rsidRDefault="004C75E5" w:rsidP="004C75E5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720"/>
        <w:rPr>
          <w:rFonts w:ascii="Franklin Gothic Book" w:hAnsi="Franklin Gothic Book" w:cs="Tahoma"/>
          <w:sz w:val="24"/>
          <w:szCs w:val="24"/>
        </w:rPr>
      </w:pPr>
      <w:r w:rsidRPr="004C75E5">
        <w:rPr>
          <w:rFonts w:ascii="Franklin Gothic Book" w:hAnsi="Franklin Gothic Book" w:cs="Tahoma"/>
          <w:sz w:val="24"/>
          <w:szCs w:val="24"/>
        </w:rPr>
        <w:t xml:space="preserve">Frederick County (including City of Frederick) </w:t>
      </w:r>
    </w:p>
    <w:p w14:paraId="5F4AA186" w14:textId="77777777" w:rsidR="004C75E5" w:rsidRPr="004C75E5" w:rsidRDefault="004C75E5" w:rsidP="004C75E5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720"/>
        <w:rPr>
          <w:rFonts w:ascii="Franklin Gothic Book" w:hAnsi="Franklin Gothic Book" w:cs="Tahoma"/>
          <w:sz w:val="24"/>
          <w:szCs w:val="24"/>
        </w:rPr>
      </w:pPr>
      <w:r w:rsidRPr="004C75E5">
        <w:rPr>
          <w:rFonts w:ascii="Franklin Gothic Book" w:hAnsi="Franklin Gothic Book" w:cs="Tahoma"/>
          <w:sz w:val="24"/>
          <w:szCs w:val="24"/>
        </w:rPr>
        <w:t>Montgomery County (including Gaithersburg, Rockville, and Takoma Park)</w:t>
      </w:r>
    </w:p>
    <w:p w14:paraId="4D238AEA" w14:textId="77777777" w:rsidR="004C75E5" w:rsidRPr="004C75E5" w:rsidRDefault="004C75E5" w:rsidP="004C75E5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720"/>
        <w:rPr>
          <w:rFonts w:ascii="Franklin Gothic Book" w:hAnsi="Franklin Gothic Book" w:cs="Tahoma"/>
          <w:sz w:val="24"/>
          <w:szCs w:val="24"/>
        </w:rPr>
      </w:pPr>
      <w:r w:rsidRPr="004C75E5">
        <w:rPr>
          <w:rFonts w:ascii="Franklin Gothic Book" w:hAnsi="Franklin Gothic Book" w:cs="Tahoma"/>
          <w:sz w:val="24"/>
          <w:szCs w:val="24"/>
        </w:rPr>
        <w:t>Prince George’s County (including Bowie, College Park, and Laurel)</w:t>
      </w:r>
    </w:p>
    <w:p w14:paraId="679508CC" w14:textId="77777777" w:rsidR="004C75E5" w:rsidRPr="004C75E5" w:rsidRDefault="004C75E5" w:rsidP="004C75E5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720"/>
        <w:rPr>
          <w:rFonts w:ascii="Franklin Gothic Book" w:hAnsi="Franklin Gothic Book" w:cs="Tahoma"/>
          <w:sz w:val="24"/>
          <w:szCs w:val="24"/>
        </w:rPr>
      </w:pPr>
      <w:r w:rsidRPr="004C75E5">
        <w:rPr>
          <w:rFonts w:ascii="Franklin Gothic Book" w:hAnsi="Franklin Gothic Book" w:cs="Tahoma"/>
          <w:sz w:val="24"/>
          <w:szCs w:val="24"/>
        </w:rPr>
        <w:t>the City of Alexandria</w:t>
      </w:r>
    </w:p>
    <w:p w14:paraId="5B7F797C" w14:textId="77777777" w:rsidR="004C75E5" w:rsidRPr="004C75E5" w:rsidRDefault="004C75E5" w:rsidP="004C75E5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720"/>
        <w:rPr>
          <w:rFonts w:ascii="Franklin Gothic Book" w:hAnsi="Franklin Gothic Book" w:cs="Tahoma"/>
          <w:sz w:val="24"/>
          <w:szCs w:val="24"/>
        </w:rPr>
      </w:pPr>
      <w:r w:rsidRPr="004C75E5">
        <w:rPr>
          <w:rFonts w:ascii="Franklin Gothic Book" w:hAnsi="Franklin Gothic Book" w:cs="Tahoma"/>
          <w:sz w:val="24"/>
          <w:szCs w:val="24"/>
        </w:rPr>
        <w:t xml:space="preserve"> Arlington County</w:t>
      </w:r>
    </w:p>
    <w:p w14:paraId="44648228" w14:textId="77777777" w:rsidR="004C75E5" w:rsidRPr="004C75E5" w:rsidRDefault="004C75E5" w:rsidP="004C75E5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720"/>
        <w:rPr>
          <w:rFonts w:ascii="Franklin Gothic Book" w:hAnsi="Franklin Gothic Book" w:cs="Tahoma"/>
          <w:sz w:val="24"/>
          <w:szCs w:val="24"/>
        </w:rPr>
      </w:pPr>
      <w:r w:rsidRPr="004C75E5">
        <w:rPr>
          <w:rFonts w:ascii="Franklin Gothic Book" w:hAnsi="Franklin Gothic Book" w:cs="Tahoma"/>
          <w:sz w:val="24"/>
          <w:szCs w:val="24"/>
        </w:rPr>
        <w:t>Fairfax County (including City of Fairfax, and Falls Church),</w:t>
      </w:r>
    </w:p>
    <w:p w14:paraId="5EE218E3" w14:textId="77777777" w:rsidR="004C75E5" w:rsidRPr="004C75E5" w:rsidRDefault="004C75E5" w:rsidP="004C75E5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720"/>
        <w:rPr>
          <w:rFonts w:ascii="Franklin Gothic Book" w:hAnsi="Franklin Gothic Book" w:cs="Tahoma"/>
          <w:sz w:val="24"/>
          <w:szCs w:val="24"/>
        </w:rPr>
      </w:pPr>
      <w:r w:rsidRPr="004C75E5">
        <w:rPr>
          <w:rFonts w:ascii="Franklin Gothic Book" w:hAnsi="Franklin Gothic Book" w:cs="Tahoma"/>
          <w:sz w:val="24"/>
          <w:szCs w:val="24"/>
        </w:rPr>
        <w:t xml:space="preserve"> Loudoun County </w:t>
      </w:r>
    </w:p>
    <w:p w14:paraId="22E1ACEF" w14:textId="77777777" w:rsidR="004C75E5" w:rsidRPr="004C75E5" w:rsidRDefault="004C75E5" w:rsidP="004C75E5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720"/>
        <w:rPr>
          <w:rFonts w:ascii="Franklin Gothic Book" w:hAnsi="Franklin Gothic Book" w:cs="Tahoma"/>
          <w:sz w:val="24"/>
          <w:szCs w:val="24"/>
        </w:rPr>
      </w:pPr>
      <w:r w:rsidRPr="004C75E5">
        <w:rPr>
          <w:rFonts w:ascii="Franklin Gothic Book" w:hAnsi="Franklin Gothic Book" w:cs="Tahoma"/>
          <w:sz w:val="24"/>
          <w:szCs w:val="24"/>
        </w:rPr>
        <w:t xml:space="preserve">Prince William County area (including Manassas and Manassas Park) </w:t>
      </w:r>
    </w:p>
    <w:p w14:paraId="6C147E49" w14:textId="14906D17" w:rsidR="00481852" w:rsidRDefault="00481852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3B5B924" w14:textId="77777777" w:rsidR="00847EB1" w:rsidRDefault="00847EB1" w:rsidP="00CA22D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7D82D4E" w14:textId="667519C2" w:rsidR="00686107" w:rsidRDefault="00CA22D1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10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4C75E5">
        <w:rPr>
          <w:rFonts w:ascii="Franklin Gothic Book" w:hAnsi="Franklin Gothic Book" w:cs="Tahoma"/>
          <w:bCs/>
          <w:sz w:val="24"/>
          <w:szCs w:val="24"/>
        </w:rPr>
        <w:t>Schedule</w:t>
      </w:r>
    </w:p>
    <w:p w14:paraId="1CCA02E2" w14:textId="77777777" w:rsidR="00686107" w:rsidRDefault="00686107" w:rsidP="00686107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0A93B9F" w14:textId="5C8ED504" w:rsidR="004C75E5" w:rsidRDefault="004C75E5" w:rsidP="004C75E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75E5">
        <w:rPr>
          <w:rFonts w:ascii="Franklin Gothic Book" w:hAnsi="Franklin Gothic Book" w:cs="Tahoma"/>
          <w:bCs/>
          <w:sz w:val="24"/>
          <w:szCs w:val="24"/>
        </w:rPr>
        <w:t>This project will follow this broad schedule:</w:t>
      </w:r>
    </w:p>
    <w:p w14:paraId="6E8ED869" w14:textId="77777777" w:rsidR="004C75E5" w:rsidRPr="004C75E5" w:rsidRDefault="004C75E5" w:rsidP="004C75E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760F603" w14:textId="77777777" w:rsidR="004C75E5" w:rsidRPr="004C75E5" w:rsidRDefault="004C75E5" w:rsidP="004C75E5">
      <w:pPr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75E5">
        <w:rPr>
          <w:rFonts w:ascii="Franklin Gothic Book" w:hAnsi="Franklin Gothic Book" w:cs="Tahoma"/>
          <w:bCs/>
          <w:sz w:val="24"/>
          <w:szCs w:val="24"/>
        </w:rPr>
        <w:t xml:space="preserve">August: Conduct Cognitive Interviews </w:t>
      </w:r>
    </w:p>
    <w:p w14:paraId="6DCAB438" w14:textId="77777777" w:rsidR="004C75E5" w:rsidRPr="004C75E5" w:rsidRDefault="004C75E5" w:rsidP="004C75E5">
      <w:pPr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75E5">
        <w:rPr>
          <w:rFonts w:ascii="Franklin Gothic Book" w:hAnsi="Franklin Gothic Book" w:cs="Tahoma"/>
          <w:bCs/>
          <w:sz w:val="24"/>
          <w:szCs w:val="24"/>
        </w:rPr>
        <w:t>September: Invite randomly selected participants and collect our surveys responses</w:t>
      </w:r>
    </w:p>
    <w:p w14:paraId="1470AE19" w14:textId="77777777" w:rsidR="004C75E5" w:rsidRPr="004C75E5" w:rsidRDefault="004C75E5" w:rsidP="004C75E5">
      <w:pPr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75E5">
        <w:rPr>
          <w:rFonts w:ascii="Franklin Gothic Book" w:hAnsi="Franklin Gothic Book" w:cs="Tahoma"/>
          <w:bCs/>
          <w:sz w:val="24"/>
          <w:szCs w:val="24"/>
        </w:rPr>
        <w:t xml:space="preserve">October: Analyze Data </w:t>
      </w:r>
    </w:p>
    <w:p w14:paraId="41D3C255" w14:textId="77777777" w:rsidR="004C75E5" w:rsidRPr="004C75E5" w:rsidRDefault="004C75E5" w:rsidP="004C75E5">
      <w:pPr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75E5">
        <w:rPr>
          <w:rFonts w:ascii="Franklin Gothic Book" w:hAnsi="Franklin Gothic Book" w:cs="Tahoma"/>
          <w:bCs/>
          <w:sz w:val="24"/>
          <w:szCs w:val="24"/>
        </w:rPr>
        <w:t xml:space="preserve">November: Develop Survey Report </w:t>
      </w:r>
    </w:p>
    <w:p w14:paraId="7149AA22" w14:textId="77777777" w:rsidR="00686107" w:rsidRDefault="00686107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93AD031" w14:textId="77777777" w:rsidR="00A2201F" w:rsidRDefault="00A2201F" w:rsidP="0048185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F056873" w14:textId="50C5397A" w:rsidR="00CA22D1" w:rsidRDefault="00CA22D1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81852">
        <w:rPr>
          <w:rFonts w:ascii="Franklin Gothic Book" w:hAnsi="Franklin Gothic Book" w:cs="Tahoma"/>
          <w:sz w:val="24"/>
          <w:szCs w:val="24"/>
        </w:rPr>
        <w:t>Slide 1</w:t>
      </w:r>
      <w:r w:rsidR="00DB26E9" w:rsidRPr="00481852">
        <w:rPr>
          <w:rFonts w:ascii="Franklin Gothic Book" w:hAnsi="Franklin Gothic Book" w:cs="Tahoma"/>
          <w:sz w:val="24"/>
          <w:szCs w:val="24"/>
        </w:rPr>
        <w:t>1</w:t>
      </w:r>
      <w:r w:rsidRPr="00481852">
        <w:rPr>
          <w:rFonts w:ascii="Franklin Gothic Book" w:hAnsi="Franklin Gothic Book" w:cs="Tahoma"/>
          <w:sz w:val="24"/>
          <w:szCs w:val="24"/>
        </w:rPr>
        <w:t xml:space="preserve">: </w:t>
      </w:r>
      <w:r w:rsidRPr="00481852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4C75E5">
        <w:rPr>
          <w:rFonts w:ascii="Franklin Gothic Book" w:hAnsi="Franklin Gothic Book" w:cs="Tahoma"/>
          <w:bCs/>
          <w:sz w:val="24"/>
          <w:szCs w:val="24"/>
        </w:rPr>
        <w:t>Focus Groups</w:t>
      </w:r>
    </w:p>
    <w:p w14:paraId="13B4DBBD" w14:textId="1C5EAAB8" w:rsidR="004C75E5" w:rsidRDefault="004C75E5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7037C7A" w14:textId="77777777" w:rsidR="004C75E5" w:rsidRPr="004C75E5" w:rsidRDefault="004C75E5" w:rsidP="004C75E5">
      <w:pPr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75E5">
        <w:rPr>
          <w:rFonts w:ascii="Franklin Gothic Book" w:hAnsi="Franklin Gothic Book" w:cs="Tahoma"/>
          <w:bCs/>
          <w:sz w:val="24"/>
          <w:szCs w:val="24"/>
        </w:rPr>
        <w:t xml:space="preserve">TPB staff understands that we will not reach out to everyone in the region through our survey. </w:t>
      </w:r>
    </w:p>
    <w:p w14:paraId="6BCB1E0C" w14:textId="77777777" w:rsidR="004C75E5" w:rsidRPr="004C75E5" w:rsidRDefault="004C75E5" w:rsidP="004C75E5">
      <w:pPr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75E5">
        <w:rPr>
          <w:rFonts w:ascii="Franklin Gothic Book" w:hAnsi="Franklin Gothic Book" w:cs="Tahoma"/>
          <w:bCs/>
          <w:sz w:val="24"/>
          <w:szCs w:val="24"/>
        </w:rPr>
        <w:t xml:space="preserve">Focus groups will supplement our survey’s results. </w:t>
      </w:r>
    </w:p>
    <w:p w14:paraId="6A4CA85F" w14:textId="77777777" w:rsidR="004C75E5" w:rsidRPr="004C75E5" w:rsidRDefault="004C75E5" w:rsidP="004C75E5">
      <w:pPr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75E5">
        <w:rPr>
          <w:rFonts w:ascii="Franklin Gothic Book" w:hAnsi="Franklin Gothic Book" w:cs="Tahoma"/>
          <w:bCs/>
          <w:sz w:val="24"/>
          <w:szCs w:val="24"/>
        </w:rPr>
        <w:t xml:space="preserve">They will focus on understanding ”why” and “how” factors. </w:t>
      </w:r>
    </w:p>
    <w:p w14:paraId="19E421A6" w14:textId="77777777" w:rsidR="004C75E5" w:rsidRPr="004C75E5" w:rsidRDefault="004C75E5" w:rsidP="004C75E5">
      <w:pPr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4C75E5">
        <w:rPr>
          <w:rFonts w:ascii="Franklin Gothic Book" w:hAnsi="Franklin Gothic Book" w:cs="Tahoma"/>
          <w:bCs/>
          <w:sz w:val="24"/>
          <w:szCs w:val="24"/>
        </w:rPr>
        <w:t xml:space="preserve">Findings will help drive conversations for the second phase of public engagement. </w:t>
      </w:r>
    </w:p>
    <w:p w14:paraId="76C80C23" w14:textId="77777777" w:rsidR="004C75E5" w:rsidRDefault="004C75E5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A8E7881" w14:textId="08703089" w:rsidR="000559FC" w:rsidRDefault="000559FC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5302B031" w14:textId="66DA3607" w:rsidR="00E16CFA" w:rsidRDefault="00E16CFA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Slide 12:</w:t>
      </w:r>
      <w:r w:rsidR="00A2201F">
        <w:rPr>
          <w:rFonts w:ascii="Franklin Gothic Book" w:hAnsi="Franklin Gothic Book" w:cs="Tahoma"/>
          <w:bCs/>
          <w:sz w:val="24"/>
          <w:szCs w:val="24"/>
        </w:rPr>
        <w:t xml:space="preserve"> Revisiting graphic timeline from slide 2</w:t>
      </w:r>
    </w:p>
    <w:p w14:paraId="18963DDB" w14:textId="56CFBA19" w:rsidR="00E16CFA" w:rsidRDefault="00E16CFA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AE3493B" w14:textId="77777777" w:rsidR="00A2201F" w:rsidRDefault="00A2201F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7A232C1E" w14:textId="2051BD99" w:rsidR="00E16CFA" w:rsidRDefault="00E16CFA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Slide 13:</w:t>
      </w:r>
    </w:p>
    <w:p w14:paraId="5F4A32A1" w14:textId="77777777" w:rsidR="00A2201F" w:rsidRDefault="00A2201F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4FCD64D" w14:textId="77777777" w:rsidR="00A2201F" w:rsidRPr="00A2201F" w:rsidRDefault="00A2201F" w:rsidP="00A2201F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A2201F">
        <w:rPr>
          <w:rFonts w:ascii="Franklin Gothic Book" w:hAnsi="Franklin Gothic Book" w:cs="Tahoma"/>
          <w:bCs/>
          <w:sz w:val="24"/>
          <w:szCs w:val="24"/>
        </w:rPr>
        <w:t>Stacy Cook</w:t>
      </w:r>
    </w:p>
    <w:p w14:paraId="32B60F61" w14:textId="77777777" w:rsidR="00A2201F" w:rsidRPr="00A2201F" w:rsidRDefault="00A2201F" w:rsidP="00A2201F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A2201F">
        <w:rPr>
          <w:rFonts w:ascii="Franklin Gothic Book" w:hAnsi="Franklin Gothic Book" w:cs="Tahoma"/>
          <w:bCs/>
          <w:sz w:val="24"/>
          <w:szCs w:val="24"/>
        </w:rPr>
        <w:t>Transportation Planner</w:t>
      </w:r>
    </w:p>
    <w:p w14:paraId="0D78DA0D" w14:textId="77777777" w:rsidR="00A2201F" w:rsidRPr="00A2201F" w:rsidRDefault="00A2201F" w:rsidP="00A2201F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A2201F">
        <w:rPr>
          <w:rFonts w:ascii="Franklin Gothic Book" w:hAnsi="Franklin Gothic Book" w:cs="Tahoma"/>
          <w:bCs/>
          <w:sz w:val="24"/>
          <w:szCs w:val="24"/>
        </w:rPr>
        <w:t>(202) 962-3335</w:t>
      </w:r>
    </w:p>
    <w:p w14:paraId="7051E815" w14:textId="77777777" w:rsidR="00A2201F" w:rsidRPr="00A2201F" w:rsidRDefault="00A2201F" w:rsidP="00A2201F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A2201F">
        <w:rPr>
          <w:rFonts w:ascii="Franklin Gothic Book" w:hAnsi="Franklin Gothic Book" w:cs="Tahoma"/>
          <w:bCs/>
          <w:sz w:val="24"/>
          <w:szCs w:val="24"/>
        </w:rPr>
        <w:t>scook@mwcog.org</w:t>
      </w:r>
    </w:p>
    <w:p w14:paraId="114152C9" w14:textId="77777777" w:rsidR="00A2201F" w:rsidRPr="00A2201F" w:rsidRDefault="00A2201F" w:rsidP="00A2201F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211A4E4" w14:textId="77777777" w:rsidR="00A2201F" w:rsidRPr="00A2201F" w:rsidRDefault="00A2201F" w:rsidP="00A2201F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A2201F">
        <w:rPr>
          <w:rFonts w:ascii="Franklin Gothic Book" w:hAnsi="Franklin Gothic Book" w:cs="Tahoma"/>
          <w:bCs/>
          <w:sz w:val="24"/>
          <w:szCs w:val="24"/>
        </w:rPr>
        <w:t>Karen Armendariz</w:t>
      </w:r>
    </w:p>
    <w:p w14:paraId="49EF7753" w14:textId="77777777" w:rsidR="00A2201F" w:rsidRPr="00A2201F" w:rsidRDefault="00A2201F" w:rsidP="00A2201F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A2201F">
        <w:rPr>
          <w:rFonts w:ascii="Franklin Gothic Book" w:hAnsi="Franklin Gothic Book" w:cs="Tahoma"/>
          <w:bCs/>
          <w:sz w:val="24"/>
          <w:szCs w:val="24"/>
        </w:rPr>
        <w:t>Public Engagement Specialist</w:t>
      </w:r>
    </w:p>
    <w:p w14:paraId="02C18359" w14:textId="77777777" w:rsidR="00A2201F" w:rsidRPr="00A2201F" w:rsidRDefault="00A2201F" w:rsidP="00A2201F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A2201F">
        <w:rPr>
          <w:rFonts w:ascii="Franklin Gothic Book" w:hAnsi="Franklin Gothic Book" w:cs="Tahoma"/>
          <w:bCs/>
          <w:sz w:val="24"/>
          <w:szCs w:val="24"/>
        </w:rPr>
        <w:t>(202) 962-3275</w:t>
      </w:r>
    </w:p>
    <w:p w14:paraId="295EE741" w14:textId="54D898CA" w:rsidR="00A2201F" w:rsidRDefault="00A2201F" w:rsidP="00A2201F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A2201F">
        <w:rPr>
          <w:rFonts w:ascii="Franklin Gothic Book" w:hAnsi="Franklin Gothic Book" w:cs="Tahoma"/>
          <w:bCs/>
          <w:sz w:val="24"/>
          <w:szCs w:val="24"/>
        </w:rPr>
        <w:t>karmendariz@mwcog.org</w:t>
      </w:r>
    </w:p>
    <w:p w14:paraId="2C78EB1D" w14:textId="77777777" w:rsidR="00A2201F" w:rsidRDefault="00A2201F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0CEC9EA" w14:textId="1243C6B8" w:rsidR="00E16CFA" w:rsidRDefault="00A2201F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mwcog.org/TPB</w:t>
      </w:r>
    </w:p>
    <w:p w14:paraId="4D2B4301" w14:textId="0FB6661E" w:rsidR="00A2201F" w:rsidRDefault="00A2201F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5476A69" w14:textId="77777777" w:rsidR="00A2201F" w:rsidRPr="00A2201F" w:rsidRDefault="00A2201F" w:rsidP="00A2201F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A2201F">
        <w:rPr>
          <w:rFonts w:ascii="Franklin Gothic Book" w:hAnsi="Franklin Gothic Book" w:cs="Tahoma"/>
          <w:bCs/>
          <w:sz w:val="24"/>
          <w:szCs w:val="24"/>
        </w:rPr>
        <w:t>Metropolitan Washington Council of Governments</w:t>
      </w:r>
    </w:p>
    <w:p w14:paraId="5FCA2133" w14:textId="77777777" w:rsidR="00A2201F" w:rsidRPr="00A2201F" w:rsidRDefault="00A2201F" w:rsidP="00A2201F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A2201F">
        <w:rPr>
          <w:rFonts w:ascii="Franklin Gothic Book" w:hAnsi="Franklin Gothic Book" w:cs="Tahoma"/>
          <w:bCs/>
          <w:sz w:val="24"/>
          <w:szCs w:val="24"/>
        </w:rPr>
        <w:t xml:space="preserve">777 North Capitol Street NE, </w:t>
      </w:r>
      <w:r w:rsidRPr="00A2201F">
        <w:rPr>
          <w:rFonts w:ascii="Franklin Gothic Book" w:hAnsi="Franklin Gothic Book" w:cs="Tahoma"/>
          <w:bCs/>
          <w:sz w:val="24"/>
          <w:szCs w:val="24"/>
          <w:lang w:val="fr-FR"/>
        </w:rPr>
        <w:t>Suite 300</w:t>
      </w:r>
    </w:p>
    <w:p w14:paraId="6868804F" w14:textId="77777777" w:rsidR="00A2201F" w:rsidRPr="00A2201F" w:rsidRDefault="00A2201F" w:rsidP="00A2201F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A2201F">
        <w:rPr>
          <w:rFonts w:ascii="Franklin Gothic Book" w:hAnsi="Franklin Gothic Book" w:cs="Tahoma"/>
          <w:bCs/>
          <w:sz w:val="24"/>
          <w:szCs w:val="24"/>
        </w:rPr>
        <w:t>Washington, DC 20002</w:t>
      </w:r>
    </w:p>
    <w:p w14:paraId="63783DD3" w14:textId="77777777" w:rsidR="00A2201F" w:rsidRDefault="00A2201F" w:rsidP="0048185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E179F84" w14:textId="77777777" w:rsidR="001765E1" w:rsidRPr="004C6DF9" w:rsidRDefault="001765E1" w:rsidP="001765E1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599722BE" w14:textId="77777777" w:rsidR="004C6DF9" w:rsidRPr="00522261" w:rsidRDefault="004C6DF9" w:rsidP="004C6DF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sectPr w:rsidR="004C6DF9" w:rsidRPr="0052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D3902"/>
    <w:multiLevelType w:val="hybridMultilevel"/>
    <w:tmpl w:val="5C209F70"/>
    <w:lvl w:ilvl="0" w:tplc="32321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2D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EE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C0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26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46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9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24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A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9F3D16"/>
    <w:multiLevelType w:val="hybridMultilevel"/>
    <w:tmpl w:val="68CE27DC"/>
    <w:lvl w:ilvl="0" w:tplc="AE683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E1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84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27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0C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8B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CE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6E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A7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D720FE"/>
    <w:multiLevelType w:val="hybridMultilevel"/>
    <w:tmpl w:val="CF1A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18EB"/>
    <w:multiLevelType w:val="hybridMultilevel"/>
    <w:tmpl w:val="510CAACA"/>
    <w:lvl w:ilvl="0" w:tplc="B1300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84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21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E8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27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4C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64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43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66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FE0DE3"/>
    <w:multiLevelType w:val="hybridMultilevel"/>
    <w:tmpl w:val="FC60A11C"/>
    <w:lvl w:ilvl="0" w:tplc="2DE4D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68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CA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AB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CC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EE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23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CE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09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7F465F"/>
    <w:multiLevelType w:val="hybridMultilevel"/>
    <w:tmpl w:val="D0AC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C5921"/>
    <w:multiLevelType w:val="hybridMultilevel"/>
    <w:tmpl w:val="2B9EB390"/>
    <w:lvl w:ilvl="0" w:tplc="45E24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42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C8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2F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C3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89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40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C7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2D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9E569D"/>
    <w:multiLevelType w:val="hybridMultilevel"/>
    <w:tmpl w:val="11067B30"/>
    <w:lvl w:ilvl="0" w:tplc="664AB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002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02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AD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4A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8D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05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24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8A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B305AF"/>
    <w:multiLevelType w:val="hybridMultilevel"/>
    <w:tmpl w:val="7C6A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161FC"/>
    <w:multiLevelType w:val="hybridMultilevel"/>
    <w:tmpl w:val="A148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2178B"/>
    <w:multiLevelType w:val="hybridMultilevel"/>
    <w:tmpl w:val="A760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A2E76"/>
    <w:multiLevelType w:val="hybridMultilevel"/>
    <w:tmpl w:val="27403950"/>
    <w:lvl w:ilvl="0" w:tplc="18827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E4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69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6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CB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02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A7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A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CD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61388F"/>
    <w:multiLevelType w:val="hybridMultilevel"/>
    <w:tmpl w:val="24AA0B8E"/>
    <w:lvl w:ilvl="0" w:tplc="C21EB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C6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AB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05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AC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AB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6A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64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E9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530623"/>
    <w:multiLevelType w:val="hybridMultilevel"/>
    <w:tmpl w:val="1910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37B39"/>
    <w:multiLevelType w:val="hybridMultilevel"/>
    <w:tmpl w:val="FBE4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12F67"/>
    <w:multiLevelType w:val="hybridMultilevel"/>
    <w:tmpl w:val="8734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14"/>
  </w:num>
  <w:num w:numId="9">
    <w:abstractNumId w:val="11"/>
  </w:num>
  <w:num w:numId="10">
    <w:abstractNumId w:val="4"/>
  </w:num>
  <w:num w:numId="11">
    <w:abstractNumId w:val="0"/>
  </w:num>
  <w:num w:numId="12">
    <w:abstractNumId w:val="6"/>
  </w:num>
  <w:num w:numId="13">
    <w:abstractNumId w:val="1"/>
  </w:num>
  <w:num w:numId="14">
    <w:abstractNumId w:val="7"/>
  </w:num>
  <w:num w:numId="15">
    <w:abstractNumId w:val="3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10137"/>
    <w:rsid w:val="00017C71"/>
    <w:rsid w:val="0002509E"/>
    <w:rsid w:val="000260BF"/>
    <w:rsid w:val="00047AB9"/>
    <w:rsid w:val="00052598"/>
    <w:rsid w:val="000559FC"/>
    <w:rsid w:val="00057D20"/>
    <w:rsid w:val="00066C99"/>
    <w:rsid w:val="000A2934"/>
    <w:rsid w:val="000A5C45"/>
    <w:rsid w:val="000E7F04"/>
    <w:rsid w:val="000F5515"/>
    <w:rsid w:val="001111B6"/>
    <w:rsid w:val="001200CB"/>
    <w:rsid w:val="00124C0E"/>
    <w:rsid w:val="00141C1F"/>
    <w:rsid w:val="00151C36"/>
    <w:rsid w:val="00152AD3"/>
    <w:rsid w:val="001549A5"/>
    <w:rsid w:val="00164411"/>
    <w:rsid w:val="00170C5D"/>
    <w:rsid w:val="001735A8"/>
    <w:rsid w:val="001765E1"/>
    <w:rsid w:val="001D3B66"/>
    <w:rsid w:val="001E251D"/>
    <w:rsid w:val="001E36E2"/>
    <w:rsid w:val="001E6A3A"/>
    <w:rsid w:val="001E79CD"/>
    <w:rsid w:val="001F156E"/>
    <w:rsid w:val="00201832"/>
    <w:rsid w:val="00202625"/>
    <w:rsid w:val="00210B83"/>
    <w:rsid w:val="00240D91"/>
    <w:rsid w:val="002458A9"/>
    <w:rsid w:val="00246AEE"/>
    <w:rsid w:val="00261C4A"/>
    <w:rsid w:val="00276937"/>
    <w:rsid w:val="00286833"/>
    <w:rsid w:val="002C106B"/>
    <w:rsid w:val="002C6F9D"/>
    <w:rsid w:val="002C7AEE"/>
    <w:rsid w:val="002D6545"/>
    <w:rsid w:val="002D68CA"/>
    <w:rsid w:val="002F1EB6"/>
    <w:rsid w:val="002F2391"/>
    <w:rsid w:val="003000E1"/>
    <w:rsid w:val="00303EE5"/>
    <w:rsid w:val="00312FF0"/>
    <w:rsid w:val="00321A2C"/>
    <w:rsid w:val="0032712D"/>
    <w:rsid w:val="003429ED"/>
    <w:rsid w:val="00352C27"/>
    <w:rsid w:val="00356C0D"/>
    <w:rsid w:val="00377D26"/>
    <w:rsid w:val="003834FE"/>
    <w:rsid w:val="00396618"/>
    <w:rsid w:val="003C4EAE"/>
    <w:rsid w:val="003C6C4B"/>
    <w:rsid w:val="003D2A8E"/>
    <w:rsid w:val="003D3DD2"/>
    <w:rsid w:val="003D4366"/>
    <w:rsid w:val="003E6D15"/>
    <w:rsid w:val="003F2325"/>
    <w:rsid w:val="003F5399"/>
    <w:rsid w:val="0040178F"/>
    <w:rsid w:val="004027F6"/>
    <w:rsid w:val="00415971"/>
    <w:rsid w:val="004164C2"/>
    <w:rsid w:val="00430791"/>
    <w:rsid w:val="00434C2D"/>
    <w:rsid w:val="00440B5B"/>
    <w:rsid w:val="00442F02"/>
    <w:rsid w:val="004628BE"/>
    <w:rsid w:val="004629BF"/>
    <w:rsid w:val="00467920"/>
    <w:rsid w:val="00481852"/>
    <w:rsid w:val="004869C9"/>
    <w:rsid w:val="00497C37"/>
    <w:rsid w:val="004A432C"/>
    <w:rsid w:val="004C6DF9"/>
    <w:rsid w:val="004C75E5"/>
    <w:rsid w:val="00510770"/>
    <w:rsid w:val="00513DDB"/>
    <w:rsid w:val="0051572C"/>
    <w:rsid w:val="00522261"/>
    <w:rsid w:val="00535404"/>
    <w:rsid w:val="00556481"/>
    <w:rsid w:val="005600C3"/>
    <w:rsid w:val="00572D3B"/>
    <w:rsid w:val="00580F7D"/>
    <w:rsid w:val="00590664"/>
    <w:rsid w:val="00597304"/>
    <w:rsid w:val="005E1993"/>
    <w:rsid w:val="006067D9"/>
    <w:rsid w:val="00606911"/>
    <w:rsid w:val="006223E2"/>
    <w:rsid w:val="00632E0A"/>
    <w:rsid w:val="00643C89"/>
    <w:rsid w:val="00671D33"/>
    <w:rsid w:val="00672A8A"/>
    <w:rsid w:val="00686107"/>
    <w:rsid w:val="0068626D"/>
    <w:rsid w:val="00691852"/>
    <w:rsid w:val="0069191B"/>
    <w:rsid w:val="0069232B"/>
    <w:rsid w:val="006A02EF"/>
    <w:rsid w:val="006C7450"/>
    <w:rsid w:val="00702B8D"/>
    <w:rsid w:val="00705556"/>
    <w:rsid w:val="007317BE"/>
    <w:rsid w:val="0074520E"/>
    <w:rsid w:val="00753BEF"/>
    <w:rsid w:val="00763177"/>
    <w:rsid w:val="00774E88"/>
    <w:rsid w:val="00786CE0"/>
    <w:rsid w:val="007A4AE7"/>
    <w:rsid w:val="007A57B7"/>
    <w:rsid w:val="007B0967"/>
    <w:rsid w:val="007B2987"/>
    <w:rsid w:val="007B3A3A"/>
    <w:rsid w:val="007B7464"/>
    <w:rsid w:val="0080275A"/>
    <w:rsid w:val="00840517"/>
    <w:rsid w:val="00841ED3"/>
    <w:rsid w:val="00845DDE"/>
    <w:rsid w:val="00847EB1"/>
    <w:rsid w:val="00853659"/>
    <w:rsid w:val="00863F0B"/>
    <w:rsid w:val="00872269"/>
    <w:rsid w:val="008923C1"/>
    <w:rsid w:val="00894FB4"/>
    <w:rsid w:val="008A1F65"/>
    <w:rsid w:val="008A6179"/>
    <w:rsid w:val="008B6DC9"/>
    <w:rsid w:val="008C057C"/>
    <w:rsid w:val="008D2C59"/>
    <w:rsid w:val="008D791D"/>
    <w:rsid w:val="008E14D6"/>
    <w:rsid w:val="008E43C6"/>
    <w:rsid w:val="008E4B30"/>
    <w:rsid w:val="008F04E5"/>
    <w:rsid w:val="008F166E"/>
    <w:rsid w:val="008F45F5"/>
    <w:rsid w:val="008F7E6B"/>
    <w:rsid w:val="00900361"/>
    <w:rsid w:val="00901AEC"/>
    <w:rsid w:val="00911857"/>
    <w:rsid w:val="009224E8"/>
    <w:rsid w:val="009256A8"/>
    <w:rsid w:val="009277C5"/>
    <w:rsid w:val="00934725"/>
    <w:rsid w:val="009378A5"/>
    <w:rsid w:val="00944813"/>
    <w:rsid w:val="00945C22"/>
    <w:rsid w:val="009520BE"/>
    <w:rsid w:val="0095311E"/>
    <w:rsid w:val="00953EF1"/>
    <w:rsid w:val="009632AA"/>
    <w:rsid w:val="00971BE2"/>
    <w:rsid w:val="00980B0D"/>
    <w:rsid w:val="00992E98"/>
    <w:rsid w:val="009A0271"/>
    <w:rsid w:val="009C2A22"/>
    <w:rsid w:val="009C7A98"/>
    <w:rsid w:val="009D14D0"/>
    <w:rsid w:val="009E4921"/>
    <w:rsid w:val="009F000D"/>
    <w:rsid w:val="009F1EAC"/>
    <w:rsid w:val="009F3BD9"/>
    <w:rsid w:val="00A000CA"/>
    <w:rsid w:val="00A06D5C"/>
    <w:rsid w:val="00A15528"/>
    <w:rsid w:val="00A2201F"/>
    <w:rsid w:val="00A31207"/>
    <w:rsid w:val="00A36E77"/>
    <w:rsid w:val="00A579DE"/>
    <w:rsid w:val="00A60FCC"/>
    <w:rsid w:val="00A618C0"/>
    <w:rsid w:val="00A64313"/>
    <w:rsid w:val="00A6445E"/>
    <w:rsid w:val="00A83780"/>
    <w:rsid w:val="00A949DD"/>
    <w:rsid w:val="00AA5B4B"/>
    <w:rsid w:val="00AF2BE1"/>
    <w:rsid w:val="00AF331F"/>
    <w:rsid w:val="00B420D5"/>
    <w:rsid w:val="00B63019"/>
    <w:rsid w:val="00B7408E"/>
    <w:rsid w:val="00BA0D16"/>
    <w:rsid w:val="00BD25DC"/>
    <w:rsid w:val="00BD5E28"/>
    <w:rsid w:val="00BE54EA"/>
    <w:rsid w:val="00C04721"/>
    <w:rsid w:val="00C2006A"/>
    <w:rsid w:val="00C21C58"/>
    <w:rsid w:val="00C24EE4"/>
    <w:rsid w:val="00C31F3B"/>
    <w:rsid w:val="00C34999"/>
    <w:rsid w:val="00C43F9D"/>
    <w:rsid w:val="00C55334"/>
    <w:rsid w:val="00C71D0E"/>
    <w:rsid w:val="00C728D2"/>
    <w:rsid w:val="00C86051"/>
    <w:rsid w:val="00CA22D1"/>
    <w:rsid w:val="00CB65CD"/>
    <w:rsid w:val="00CD6927"/>
    <w:rsid w:val="00CE1445"/>
    <w:rsid w:val="00D11820"/>
    <w:rsid w:val="00D339C9"/>
    <w:rsid w:val="00D33A36"/>
    <w:rsid w:val="00D4585C"/>
    <w:rsid w:val="00D678AB"/>
    <w:rsid w:val="00DB26E9"/>
    <w:rsid w:val="00DC080A"/>
    <w:rsid w:val="00DC3E2F"/>
    <w:rsid w:val="00DC5F65"/>
    <w:rsid w:val="00DD232D"/>
    <w:rsid w:val="00DE3E14"/>
    <w:rsid w:val="00DE4774"/>
    <w:rsid w:val="00DF0DDF"/>
    <w:rsid w:val="00E0209C"/>
    <w:rsid w:val="00E02BA6"/>
    <w:rsid w:val="00E03CEA"/>
    <w:rsid w:val="00E14F14"/>
    <w:rsid w:val="00E16327"/>
    <w:rsid w:val="00E16CFA"/>
    <w:rsid w:val="00E36941"/>
    <w:rsid w:val="00E67EC7"/>
    <w:rsid w:val="00E83CF9"/>
    <w:rsid w:val="00EA0D05"/>
    <w:rsid w:val="00EA1F10"/>
    <w:rsid w:val="00EB3E1D"/>
    <w:rsid w:val="00EB4089"/>
    <w:rsid w:val="00ED4FD1"/>
    <w:rsid w:val="00EE1A59"/>
    <w:rsid w:val="00EF3FE2"/>
    <w:rsid w:val="00EF42AB"/>
    <w:rsid w:val="00F06151"/>
    <w:rsid w:val="00F11CD7"/>
    <w:rsid w:val="00F22ABB"/>
    <w:rsid w:val="00F26A82"/>
    <w:rsid w:val="00F276B9"/>
    <w:rsid w:val="00F40627"/>
    <w:rsid w:val="00F471D9"/>
    <w:rsid w:val="00F6170F"/>
    <w:rsid w:val="00F826AF"/>
    <w:rsid w:val="00F965EB"/>
    <w:rsid w:val="00FA641A"/>
    <w:rsid w:val="00FC1A37"/>
    <w:rsid w:val="00FC2682"/>
    <w:rsid w:val="00FD351D"/>
    <w:rsid w:val="00FE4D0A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6AF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22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3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3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5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2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1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3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31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9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71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22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56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027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25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92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502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82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78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788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1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2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00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5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5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8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8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0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9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89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86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2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9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2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9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2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0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5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5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E8FB-3EE2-4612-971F-E027B36B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6</cp:revision>
  <cp:lastPrinted>2020-05-28T14:43:00Z</cp:lastPrinted>
  <dcterms:created xsi:type="dcterms:W3CDTF">2020-10-02T17:16:00Z</dcterms:created>
  <dcterms:modified xsi:type="dcterms:W3CDTF">2020-10-02T17:42:00Z</dcterms:modified>
</cp:coreProperties>
</file>