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E58E2" w:rsidR="00FB43F5" w:rsidP="00FB43F5" w:rsidRDefault="3CB6C1DE" w14:paraId="67346357" w14:textId="3A992776">
      <w:pPr>
        <w:pStyle w:val="CoverTitle-COG"/>
      </w:pPr>
      <w:r>
        <w:t xml:space="preserve">local jurisdiction electric vehicle (EV) ready checklist </w:t>
      </w:r>
      <w:r w:rsidR="001C0D88">
        <w:t>-</w:t>
      </w:r>
      <w:r w:rsidRPr="4DD21E80" w:rsidR="6C3BB62E">
        <w:rPr>
          <w:color w:val="F15B5B"/>
        </w:rPr>
        <w:t xml:space="preserve"> Draft</w:t>
      </w:r>
    </w:p>
    <w:p w:rsidRPr="000047E8" w:rsidR="00FB43F5" w:rsidP="00FB43F5" w:rsidRDefault="00AC2A26" w14:paraId="602D7987" w14:textId="2C7BA6FF">
      <w:pPr>
        <w:pStyle w:val="CoverText-COG"/>
      </w:pPr>
      <w:r>
        <w:t xml:space="preserve">The EV Ready Checklist provides a comprehensive high-level overview of steps local jurisdictions can work on to prepare their community and government fleet for transportation electrification.  </w:t>
      </w:r>
      <w:r w:rsidRPr="001A4299" w:rsidR="00FB43F5">
        <w:t xml:space="preserve"> </w:t>
      </w:r>
    </w:p>
    <w:p w:rsidR="00FB43F5" w:rsidP="00FB43F5" w:rsidRDefault="002B1173" w14:paraId="4B9C27B4" w14:textId="4CA51B2F">
      <w:pPr>
        <w:pStyle w:val="CoverDate-COG"/>
      </w:pPr>
      <w:r>
        <w:t>May 1</w:t>
      </w:r>
      <w:r w:rsidR="00AC2A26">
        <w:t xml:space="preserve">, 2023 </w:t>
      </w:r>
    </w:p>
    <w:p w:rsidR="00FB43F5" w:rsidRDefault="00FB43F5" w14:paraId="40AC014D" w14:textId="77777777">
      <w:pPr>
        <w:rPr>
          <w:caps/>
          <w:sz w:val="20"/>
          <w:szCs w:val="20"/>
        </w:rPr>
      </w:pPr>
      <w:r>
        <w:br w:type="page"/>
      </w:r>
    </w:p>
    <w:p w:rsidR="006223C5" w:rsidP="00F914F4" w:rsidRDefault="006223C5" w14:paraId="57E4C4BD" w14:textId="13A2D9B7">
      <w:pPr>
        <w:tabs>
          <w:tab w:val="left" w:pos="3352"/>
        </w:tabs>
        <w:outlineLvl w:val="0"/>
        <w:sectPr w:rsidR="006223C5" w:rsidSect="00FB43F5">
          <w:headerReference w:type="default" r:id="rId11"/>
          <w:footerReference w:type="default" r:id="rId12"/>
          <w:footerReference w:type="first" r:id="rId13"/>
          <w:pgSz w:w="12240" w:h="15840" w:orient="portrait"/>
          <w:pgMar w:top="1800" w:right="1440" w:bottom="1440" w:left="1440" w:header="720" w:footer="720" w:gutter="0"/>
          <w:cols w:space="720"/>
          <w:titlePg/>
          <w:docGrid w:linePitch="360"/>
        </w:sectPr>
      </w:pPr>
    </w:p>
    <w:p w:rsidRPr="003E433C" w:rsidR="00F10D24" w:rsidP="00F10D24" w:rsidRDefault="00754B07" w14:paraId="2ECBE34E" w14:textId="565F6F3B">
      <w:pPr>
        <w:pStyle w:val="Level1Head-COG"/>
        <w:outlineLvl w:val="0"/>
      </w:pPr>
      <w:r>
        <w:lastRenderedPageBreak/>
        <w:t xml:space="preserve">introduction to the checklist </w:t>
      </w:r>
      <w:r w:rsidR="00F10D24">
        <w:t xml:space="preserve"> </w:t>
      </w:r>
    </w:p>
    <w:p w:rsidRPr="00C63346" w:rsidR="00F10D24" w:rsidP="00F10D24" w:rsidRDefault="00F10D24" w14:paraId="5EDC04B2" w14:textId="77777777">
      <w:pPr>
        <w:pStyle w:val="BodyText-COG"/>
        <w:outlineLvl w:val="0"/>
      </w:pPr>
    </w:p>
    <w:p w:rsidRPr="00C63346" w:rsidR="00F10D24" w:rsidP="00F10D24" w:rsidRDefault="00F10D24" w14:paraId="39AD06F1" w14:textId="77777777">
      <w:pPr>
        <w:pStyle w:val="Level2Head-COG"/>
        <w:outlineLvl w:val="0"/>
      </w:pPr>
      <w:r>
        <w:t>Description</w:t>
      </w:r>
    </w:p>
    <w:p w:rsidRPr="00AC2A26" w:rsidR="00F10D24" w:rsidP="00F10D24" w:rsidRDefault="00F10D24" w14:paraId="3DF02311" w14:textId="77777777">
      <w:pPr>
        <w:pStyle w:val="BodyText-COG"/>
        <w:outlineLvl w:val="0"/>
        <w:rPr>
          <w:szCs w:val="22"/>
        </w:rPr>
      </w:pPr>
    </w:p>
    <w:p w:rsidRPr="00127BFC" w:rsidR="00127BFC" w:rsidP="00127BFC" w:rsidRDefault="00127BFC" w14:paraId="2EF25365" w14:textId="0199EB38">
      <w:pPr>
        <w:pStyle w:val="BodyText-COG"/>
        <w:outlineLvl w:val="0"/>
      </w:pPr>
      <w:r w:rsidRPr="00127BFC">
        <w:t xml:space="preserve">The Local Jurisdiction Electric Vehicle (EV) Ready Checklist provides a comprehensive, high-level overview of steps local governments can take to prepare their community and government fleet for transportation electrification. The EV Ready Checklist provides both concrete actions and real-world examples </w:t>
      </w:r>
      <w:r w:rsidR="00670D79">
        <w:t>and resources with</w:t>
      </w:r>
      <w:r w:rsidRPr="00127BFC">
        <w:t xml:space="preserve"> steps that governments can take to engage residents, businesses, and other stakeholders on community vehicle electrification efforts.</w:t>
      </w:r>
      <w:r w:rsidR="009907BE">
        <w:t xml:space="preserve"> The </w:t>
      </w:r>
      <w:r w:rsidR="00B06FD5">
        <w:t xml:space="preserve">EV Ready </w:t>
      </w:r>
      <w:r w:rsidR="009907BE">
        <w:t xml:space="preserve">Checklist includes </w:t>
      </w:r>
      <w:r w:rsidR="00D53FD4">
        <w:t xml:space="preserve">model policies, </w:t>
      </w:r>
      <w:r w:rsidR="00F6089E">
        <w:t xml:space="preserve">plans, </w:t>
      </w:r>
      <w:r w:rsidR="00D53FD4">
        <w:t xml:space="preserve">programs, partnerships, incentive programs, </w:t>
      </w:r>
      <w:r w:rsidR="0076312F">
        <w:t xml:space="preserve">and more. </w:t>
      </w:r>
    </w:p>
    <w:p w:rsidRPr="00127BFC" w:rsidR="00127BFC" w:rsidP="00127BFC" w:rsidRDefault="00127BFC" w14:paraId="21762076" w14:textId="77777777">
      <w:pPr>
        <w:pStyle w:val="BodyText-COG"/>
        <w:outlineLvl w:val="0"/>
      </w:pPr>
      <w:r w:rsidRPr="00127BFC">
        <w:t> </w:t>
      </w:r>
    </w:p>
    <w:p w:rsidRPr="00127BFC" w:rsidR="00127BFC" w:rsidP="00127BFC" w:rsidRDefault="00127BFC" w14:paraId="4BC80F61" w14:textId="402A9DE6">
      <w:pPr>
        <w:pStyle w:val="BodyText-COG"/>
        <w:outlineLvl w:val="0"/>
      </w:pPr>
      <w:r w:rsidRPr="00127BFC">
        <w:t xml:space="preserve">All local jurisdictions working towards becoming EV Ready should </w:t>
      </w:r>
      <w:r w:rsidR="002C52AE">
        <w:t xml:space="preserve">review </w:t>
      </w:r>
      <w:r w:rsidRPr="00127BFC">
        <w:t>the following Action Areas to guide their community readiness efforts:</w:t>
      </w:r>
    </w:p>
    <w:p w:rsidR="000C6906" w:rsidP="00F10D24" w:rsidRDefault="00620989" w14:paraId="0E511EAB" w14:textId="0F56E182">
      <w:pPr>
        <w:pStyle w:val="BodyText-COG"/>
        <w:outlineLvl w:val="0"/>
      </w:pPr>
      <w:r>
        <w:t xml:space="preserve"> </w:t>
      </w:r>
    </w:p>
    <w:p w:rsidR="00F10D24" w:rsidP="00BB78C6" w:rsidRDefault="00C15710" w14:paraId="407E2302" w14:textId="61FA22AE">
      <w:pPr>
        <w:pStyle w:val="BodyText-COG"/>
        <w:numPr>
          <w:ilvl w:val="0"/>
          <w:numId w:val="25"/>
        </w:numPr>
        <w:outlineLvl w:val="0"/>
        <w:rPr>
          <w:szCs w:val="22"/>
        </w:rPr>
      </w:pPr>
      <w:r>
        <w:rPr>
          <w:szCs w:val="22"/>
        </w:rPr>
        <w:t xml:space="preserve">Community </w:t>
      </w:r>
      <w:r w:rsidR="000C6906">
        <w:rPr>
          <w:szCs w:val="22"/>
        </w:rPr>
        <w:t>Planning</w:t>
      </w:r>
    </w:p>
    <w:p w:rsidR="000C6906" w:rsidP="00BB78C6" w:rsidRDefault="000C6906" w14:paraId="12D1D0E2" w14:textId="45ACC5A9">
      <w:pPr>
        <w:pStyle w:val="BodyText-COG"/>
        <w:numPr>
          <w:ilvl w:val="0"/>
          <w:numId w:val="25"/>
        </w:numPr>
        <w:outlineLvl w:val="0"/>
        <w:rPr>
          <w:szCs w:val="22"/>
        </w:rPr>
      </w:pPr>
      <w:r>
        <w:rPr>
          <w:szCs w:val="22"/>
        </w:rPr>
        <w:t>Zoning</w:t>
      </w:r>
    </w:p>
    <w:p w:rsidR="000C6906" w:rsidP="00BB78C6" w:rsidRDefault="000C6906" w14:paraId="1027B28C" w14:textId="2184C196">
      <w:pPr>
        <w:pStyle w:val="BodyText-COG"/>
        <w:numPr>
          <w:ilvl w:val="0"/>
          <w:numId w:val="25"/>
        </w:numPr>
        <w:outlineLvl w:val="0"/>
        <w:rPr>
          <w:szCs w:val="22"/>
        </w:rPr>
      </w:pPr>
      <w:r>
        <w:rPr>
          <w:szCs w:val="22"/>
        </w:rPr>
        <w:t>Building Codes</w:t>
      </w:r>
    </w:p>
    <w:p w:rsidR="000C6906" w:rsidP="00BB78C6" w:rsidRDefault="000C6906" w14:paraId="216BC9B3" w14:textId="76F6B34E">
      <w:pPr>
        <w:pStyle w:val="BodyText-COG"/>
        <w:numPr>
          <w:ilvl w:val="0"/>
          <w:numId w:val="25"/>
        </w:numPr>
        <w:outlineLvl w:val="0"/>
        <w:rPr>
          <w:szCs w:val="22"/>
        </w:rPr>
      </w:pPr>
      <w:r>
        <w:rPr>
          <w:szCs w:val="22"/>
        </w:rPr>
        <w:t>Permitting and Inspections</w:t>
      </w:r>
    </w:p>
    <w:p w:rsidR="000C6906" w:rsidP="00BB78C6" w:rsidRDefault="00A56124" w14:paraId="7149B177" w14:textId="6A25AE68">
      <w:pPr>
        <w:pStyle w:val="BodyText-COG"/>
        <w:numPr>
          <w:ilvl w:val="0"/>
          <w:numId w:val="25"/>
        </w:numPr>
        <w:outlineLvl w:val="0"/>
        <w:rPr>
          <w:szCs w:val="22"/>
        </w:rPr>
      </w:pPr>
      <w:r>
        <w:rPr>
          <w:szCs w:val="22"/>
        </w:rPr>
        <w:t>Government Fleets</w:t>
      </w:r>
    </w:p>
    <w:p w:rsidRPr="00AC2A26" w:rsidR="00A56124" w:rsidP="00BB78C6" w:rsidRDefault="097D248A" w14:paraId="39829F96" w14:textId="5A76424E">
      <w:pPr>
        <w:pStyle w:val="BodyText-COG"/>
        <w:numPr>
          <w:ilvl w:val="0"/>
          <w:numId w:val="25"/>
        </w:numPr>
        <w:outlineLvl w:val="0"/>
      </w:pPr>
      <w:r>
        <w:t xml:space="preserve">Public </w:t>
      </w:r>
      <w:r w:rsidR="00A56124">
        <w:t xml:space="preserve">Education and Outreach </w:t>
      </w:r>
    </w:p>
    <w:p w:rsidR="1D471A93" w:rsidP="00BB78C6" w:rsidRDefault="1D471A93" w14:paraId="5E3D72D1" w14:textId="54989927">
      <w:pPr>
        <w:pStyle w:val="BodyText-COG"/>
        <w:numPr>
          <w:ilvl w:val="0"/>
          <w:numId w:val="25"/>
        </w:numPr>
        <w:outlineLvl w:val="0"/>
      </w:pPr>
      <w:r>
        <w:t>Public Safety and Security</w:t>
      </w:r>
    </w:p>
    <w:p w:rsidR="0097AAAE" w:rsidP="0097AAAE" w:rsidRDefault="0097AAAE" w14:paraId="61DE5CD9" w14:textId="1F88FF9E">
      <w:pPr>
        <w:pStyle w:val="BodyText-COG"/>
        <w:outlineLvl w:val="0"/>
      </w:pPr>
    </w:p>
    <w:p w:rsidRPr="0001237D" w:rsidR="007E7ED6" w:rsidRDefault="006F7985" w14:paraId="49AEA9E8" w14:textId="3A0CF342">
      <w:pPr>
        <w:spacing w:after="0" w:line="240" w:lineRule="auto"/>
        <w:rPr>
          <w:rFonts w:ascii="Franklin Gothic Book" w:hAnsi="Franklin Gothic Book"/>
        </w:rPr>
      </w:pPr>
      <w:r w:rsidRPr="0001237D">
        <w:rPr>
          <w:rFonts w:ascii="Franklin Gothic Book" w:hAnsi="Franklin Gothic Book"/>
        </w:rPr>
        <w:t xml:space="preserve">By focusing on these Action Areas, governments can help scale the adoption of </w:t>
      </w:r>
      <w:r w:rsidR="00CB44DC">
        <w:rPr>
          <w:rFonts w:ascii="Franklin Gothic Book" w:hAnsi="Franklin Gothic Book"/>
        </w:rPr>
        <w:t>EV</w:t>
      </w:r>
      <w:r w:rsidRPr="0001237D">
        <w:rPr>
          <w:rFonts w:ascii="Franklin Gothic Book" w:hAnsi="Franklin Gothic Book"/>
        </w:rPr>
        <w:t xml:space="preserve">s to contribute towards reaching local and state emissions reduction goals. Governments can also take the lead to ensure all efforts towards community electrification focus on equitable processes and outcomes. Equity concerns that might arise with </w:t>
      </w:r>
      <w:r w:rsidRPr="0001237D" w:rsidR="00415B3A">
        <w:rPr>
          <w:rFonts w:ascii="Franklin Gothic Book" w:hAnsi="Franklin Gothic Book"/>
        </w:rPr>
        <w:t xml:space="preserve">the installation of </w:t>
      </w:r>
      <w:r w:rsidR="00BF5D94">
        <w:rPr>
          <w:rFonts w:ascii="Franklin Gothic Book" w:hAnsi="Franklin Gothic Book"/>
        </w:rPr>
        <w:t xml:space="preserve">public-use </w:t>
      </w:r>
      <w:r w:rsidRPr="0001237D">
        <w:rPr>
          <w:rFonts w:ascii="Franklin Gothic Book" w:hAnsi="Franklin Gothic Book"/>
        </w:rPr>
        <w:t xml:space="preserve">electric vehicle supply equipment (EVSE) include a project’s affordability, accessibility, reliability, location, safety, and related employment and economic opportunities. More information regarding equity considerations in EV infrastructure can be found under </w:t>
      </w:r>
      <w:r w:rsidRPr="0001237D">
        <w:rPr>
          <w:rFonts w:ascii="Franklin Gothic Book" w:hAnsi="Franklin Gothic Book"/>
          <w:color w:val="000000" w:themeColor="text1"/>
          <w:szCs w:val="19"/>
        </w:rPr>
        <w:t>Action Area</w:t>
      </w:r>
      <w:r w:rsidRPr="0001237D" w:rsidR="00E4173F">
        <w:rPr>
          <w:rFonts w:ascii="Franklin Gothic Book" w:hAnsi="Franklin Gothic Book"/>
        </w:rPr>
        <w:t>s</w:t>
      </w:r>
      <w:r w:rsidRPr="0001237D">
        <w:rPr>
          <w:rFonts w:ascii="Franklin Gothic Book" w:hAnsi="Franklin Gothic Book"/>
          <w:color w:val="000000" w:themeColor="text1"/>
          <w:szCs w:val="19"/>
        </w:rPr>
        <w:t xml:space="preserve"> </w:t>
      </w:r>
      <w:r w:rsidRPr="0001237D" w:rsidR="00E4173F">
        <w:rPr>
          <w:rFonts w:ascii="Franklin Gothic Book" w:hAnsi="Franklin Gothic Book"/>
          <w:color w:val="000000" w:themeColor="text1"/>
          <w:szCs w:val="19"/>
        </w:rPr>
        <w:t xml:space="preserve">1 and 6 </w:t>
      </w:r>
      <w:r w:rsidRPr="0001237D">
        <w:rPr>
          <w:rFonts w:ascii="Franklin Gothic Book" w:hAnsi="Franklin Gothic Book"/>
        </w:rPr>
        <w:t>in the EV Ready Checklist.</w:t>
      </w:r>
    </w:p>
    <w:p w:rsidR="007E7ED6" w:rsidRDefault="006F7985" w14:paraId="0AEB8DAE" w14:textId="34E59191">
      <w:pPr>
        <w:spacing w:after="0" w:line="240" w:lineRule="auto"/>
        <w:rPr>
          <w:rFonts w:ascii="Franklin Gothic Book" w:hAnsi="Franklin Gothic Book"/>
          <w:color w:val="000000" w:themeColor="text1"/>
          <w:szCs w:val="19"/>
        </w:rPr>
      </w:pPr>
      <w:r>
        <w:t xml:space="preserve"> </w:t>
      </w:r>
      <w:r w:rsidR="007E7ED6">
        <w:br w:type="page"/>
      </w:r>
    </w:p>
    <w:p w:rsidRPr="003E433C" w:rsidR="006223C5" w:rsidP="00BB78C6" w:rsidRDefault="006F59D0" w14:paraId="7E5C7061" w14:textId="0D70DB1D">
      <w:pPr>
        <w:pStyle w:val="Level1Head-COG"/>
        <w:numPr>
          <w:ilvl w:val="0"/>
          <w:numId w:val="19"/>
        </w:numPr>
        <w:outlineLvl w:val="0"/>
      </w:pPr>
      <w:r>
        <w:lastRenderedPageBreak/>
        <w:t xml:space="preserve"> </w:t>
      </w:r>
      <w:r w:rsidR="0081461B">
        <w:t xml:space="preserve">Community </w:t>
      </w:r>
      <w:r w:rsidR="00AC2A26">
        <w:t xml:space="preserve">planning </w:t>
      </w:r>
    </w:p>
    <w:p w:rsidRPr="00C63346" w:rsidR="006223C5" w:rsidP="00F914F4" w:rsidRDefault="006223C5" w14:paraId="3B5044C1" w14:textId="77777777">
      <w:pPr>
        <w:pStyle w:val="BodyText-COG"/>
        <w:outlineLvl w:val="0"/>
      </w:pPr>
    </w:p>
    <w:p w:rsidRPr="00C63346" w:rsidR="006223C5" w:rsidP="00F914F4" w:rsidRDefault="00754B07" w14:paraId="116A8259" w14:textId="70146F33">
      <w:pPr>
        <w:pStyle w:val="Level2Head-COG"/>
        <w:outlineLvl w:val="0"/>
      </w:pPr>
      <w:r>
        <w:t>Checklist Actions</w:t>
      </w:r>
    </w:p>
    <w:p w:rsidRPr="00AC2A26" w:rsidR="00AC2A26" w:rsidP="00AC2A26" w:rsidRDefault="00AC2A26" w14:paraId="0BEF2C92" w14:textId="77777777">
      <w:pPr>
        <w:pStyle w:val="BodyText-COG"/>
        <w:outlineLvl w:val="0"/>
        <w:rPr>
          <w:szCs w:val="22"/>
        </w:rPr>
      </w:pPr>
    </w:p>
    <w:tbl>
      <w:tblPr>
        <w:tblStyle w:val="TableGrid"/>
        <w:tblW w:w="0" w:type="auto"/>
        <w:tblLook w:val="04A0" w:firstRow="1" w:lastRow="0" w:firstColumn="1" w:lastColumn="0" w:noHBand="0" w:noVBand="1"/>
      </w:tblPr>
      <w:tblGrid>
        <w:gridCol w:w="625"/>
        <w:gridCol w:w="630"/>
        <w:gridCol w:w="8095"/>
      </w:tblGrid>
      <w:tr w:rsidR="00646FCC" w:rsidTr="155B9B0E" w14:paraId="49BE1549" w14:textId="77777777">
        <w:tc>
          <w:tcPr>
            <w:tcW w:w="625" w:type="dxa"/>
            <w:vAlign w:val="center"/>
          </w:tcPr>
          <w:p w:rsidR="00646FCC" w:rsidP="00A76CAB" w:rsidRDefault="00646FCC" w14:paraId="7C7F39BE" w14:textId="77777777">
            <w:pPr>
              <w:pStyle w:val="BodyText-COG"/>
              <w:outlineLvl w:val="0"/>
              <w:rPr>
                <w:szCs w:val="22"/>
              </w:rPr>
            </w:pPr>
            <w:r>
              <w:rPr>
                <w:noProof/>
                <w:szCs w:val="22"/>
              </w:rPr>
              <mc:AlternateContent>
                <mc:Choice Requires="wps">
                  <w:drawing>
                    <wp:anchor distT="0" distB="0" distL="114300" distR="114300" simplePos="0" relativeHeight="251658270" behindDoc="0" locked="0" layoutInCell="1" allowOverlap="1" wp14:anchorId="557725F1" wp14:editId="77F50769">
                      <wp:simplePos x="0" y="0"/>
                      <wp:positionH relativeFrom="margin">
                        <wp:posOffset>38100</wp:posOffset>
                      </wp:positionH>
                      <wp:positionV relativeFrom="paragraph">
                        <wp:posOffset>78702</wp:posOffset>
                      </wp:positionV>
                      <wp:extent cx="182880" cy="182880"/>
                      <wp:effectExtent l="0" t="0" r="26670" b="26670"/>
                      <wp:wrapNone/>
                      <wp:docPr id="56" name="Rectangle 5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72E38EB8">
                    <v:rect id="Rectangle 56" style="position:absolute;margin-left:3pt;margin-top:6.2pt;width:14.4pt;height:1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5678A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">
                      <w10:wrap anchorx="margin"/>
                    </v:rect>
                  </w:pict>
                </mc:Fallback>
              </mc:AlternateContent>
            </w:r>
          </w:p>
        </w:tc>
        <w:tc>
          <w:tcPr>
            <w:tcW w:w="630" w:type="dxa"/>
            <w:vAlign w:val="center"/>
          </w:tcPr>
          <w:p w:rsidR="00646FCC" w:rsidP="00A76CAB" w:rsidRDefault="00646FCC" w14:paraId="37D71FB1" w14:textId="7C6EB635">
            <w:pPr>
              <w:pStyle w:val="BodyText-COG"/>
              <w:spacing w:before="80" w:after="80"/>
              <w:outlineLvl w:val="0"/>
              <w:rPr>
                <w:szCs w:val="22"/>
              </w:rPr>
            </w:pPr>
            <w:r>
              <w:rPr>
                <w:szCs w:val="22"/>
              </w:rPr>
              <w:t>1.1</w:t>
            </w:r>
          </w:p>
        </w:tc>
        <w:tc>
          <w:tcPr>
            <w:tcW w:w="8095" w:type="dxa"/>
            <w:vAlign w:val="center"/>
          </w:tcPr>
          <w:p w:rsidR="00646FCC" w:rsidP="00A76CAB" w:rsidRDefault="004D06F0" w14:paraId="18D54B7F" w14:textId="4955007C">
            <w:pPr>
              <w:pStyle w:val="BodyText-COG"/>
              <w:spacing w:before="80" w:after="80"/>
              <w:outlineLvl w:val="0"/>
              <w:rPr>
                <w:szCs w:val="22"/>
              </w:rPr>
            </w:pPr>
            <w:r>
              <w:rPr>
                <w:szCs w:val="22"/>
              </w:rPr>
              <w:t>Make a commitment to community</w:t>
            </w:r>
            <w:r w:rsidR="00D77DB5">
              <w:rPr>
                <w:szCs w:val="22"/>
              </w:rPr>
              <w:t xml:space="preserve"> EV Readiness</w:t>
            </w:r>
            <w:r w:rsidR="009A63CA">
              <w:rPr>
                <w:szCs w:val="22"/>
              </w:rPr>
              <w:t xml:space="preserve"> by making a public statement</w:t>
            </w:r>
            <w:r>
              <w:rPr>
                <w:szCs w:val="22"/>
              </w:rPr>
              <w:t>,</w:t>
            </w:r>
            <w:r w:rsidR="0031345D">
              <w:rPr>
                <w:szCs w:val="22"/>
              </w:rPr>
              <w:t xml:space="preserve"> </w:t>
            </w:r>
            <w:r w:rsidR="00ED1335">
              <w:rPr>
                <w:szCs w:val="22"/>
              </w:rPr>
              <w:t>adopting</w:t>
            </w:r>
            <w:r w:rsidR="0031345D">
              <w:rPr>
                <w:szCs w:val="22"/>
              </w:rPr>
              <w:t xml:space="preserve"> a</w:t>
            </w:r>
            <w:r w:rsidR="005F5FFA">
              <w:rPr>
                <w:szCs w:val="22"/>
              </w:rPr>
              <w:t>n EV-focused</w:t>
            </w:r>
            <w:r w:rsidR="0031345D">
              <w:rPr>
                <w:szCs w:val="22"/>
              </w:rPr>
              <w:t xml:space="preserve"> resolution</w:t>
            </w:r>
            <w:r>
              <w:rPr>
                <w:szCs w:val="22"/>
              </w:rPr>
              <w:t xml:space="preserve">, </w:t>
            </w:r>
            <w:r w:rsidR="009F37DB">
              <w:rPr>
                <w:szCs w:val="22"/>
              </w:rPr>
              <w:t>and/</w:t>
            </w:r>
            <w:r>
              <w:rPr>
                <w:szCs w:val="22"/>
              </w:rPr>
              <w:t>or</w:t>
            </w:r>
            <w:r w:rsidR="008464E3">
              <w:rPr>
                <w:szCs w:val="22"/>
              </w:rPr>
              <w:t xml:space="preserve"> </w:t>
            </w:r>
            <w:r w:rsidR="00936B0A">
              <w:rPr>
                <w:szCs w:val="22"/>
              </w:rPr>
              <w:t xml:space="preserve">aligning </w:t>
            </w:r>
            <w:r w:rsidRPr="00B72AD7" w:rsidR="00B72AD7">
              <w:rPr>
                <w:szCs w:val="22"/>
              </w:rPr>
              <w:t>with broader, collaborative initiatives at the regional, state</w:t>
            </w:r>
            <w:r w:rsidR="0088407E">
              <w:rPr>
                <w:szCs w:val="22"/>
              </w:rPr>
              <w:t>,</w:t>
            </w:r>
            <w:r w:rsidRPr="00B72AD7" w:rsidR="00B72AD7">
              <w:rPr>
                <w:szCs w:val="22"/>
              </w:rPr>
              <w:t xml:space="preserve"> or national level</w:t>
            </w:r>
            <w:r w:rsidR="00D77DB5">
              <w:rPr>
                <w:szCs w:val="22"/>
              </w:rPr>
              <w:t xml:space="preserve">. </w:t>
            </w:r>
            <w:r w:rsidR="00835DE5">
              <w:rPr>
                <w:szCs w:val="22"/>
              </w:rPr>
              <w:t xml:space="preserve"> </w:t>
            </w:r>
          </w:p>
        </w:tc>
      </w:tr>
      <w:tr w:rsidR="00646FCC" w:rsidTr="155B9B0E" w14:paraId="08334F0D" w14:textId="77777777">
        <w:trPr>
          <w:trHeight w:val="746"/>
        </w:trPr>
        <w:tc>
          <w:tcPr>
            <w:tcW w:w="625" w:type="dxa"/>
            <w:vAlign w:val="center"/>
          </w:tcPr>
          <w:p w:rsidR="00646FCC" w:rsidP="00A76CAB" w:rsidRDefault="00646FCC" w14:paraId="1C437CAB" w14:textId="6D8732C6">
            <w:pPr>
              <w:pStyle w:val="BodyText-COG"/>
              <w:outlineLvl w:val="0"/>
              <w:rPr>
                <w:szCs w:val="22"/>
              </w:rPr>
            </w:pPr>
            <w:r>
              <w:rPr>
                <w:noProof/>
                <w:szCs w:val="22"/>
              </w:rPr>
              <mc:AlternateContent>
                <mc:Choice Requires="wps">
                  <w:drawing>
                    <wp:anchor distT="0" distB="0" distL="114300" distR="114300" simplePos="0" relativeHeight="251658271" behindDoc="0" locked="0" layoutInCell="1" allowOverlap="1" wp14:anchorId="7099E5E3" wp14:editId="44D53772">
                      <wp:simplePos x="0" y="0"/>
                      <wp:positionH relativeFrom="margin">
                        <wp:posOffset>34925</wp:posOffset>
                      </wp:positionH>
                      <wp:positionV relativeFrom="paragraph">
                        <wp:posOffset>85006</wp:posOffset>
                      </wp:positionV>
                      <wp:extent cx="182880" cy="182880"/>
                      <wp:effectExtent l="0" t="0" r="26670" b="26670"/>
                      <wp:wrapNone/>
                      <wp:docPr id="57" name="Rectangle 5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5F775458">
                    <v:rect id="Rectangle 57" style="position:absolute;margin-left:2.75pt;margin-top:6.7pt;width:14.4pt;height:1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2EE6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">
                      <w10:wrap anchorx="margin"/>
                    </v:rect>
                  </w:pict>
                </mc:Fallback>
              </mc:AlternateContent>
            </w:r>
          </w:p>
        </w:tc>
        <w:tc>
          <w:tcPr>
            <w:tcW w:w="630" w:type="dxa"/>
            <w:vAlign w:val="center"/>
          </w:tcPr>
          <w:p w:rsidRPr="00B1185D" w:rsidR="00045A69" w:rsidP="00DB63A3" w:rsidRDefault="00646FCC" w14:paraId="64127C38" w14:textId="092627D2">
            <w:pPr>
              <w:pStyle w:val="BodyText-COG"/>
            </w:pPr>
            <w:r>
              <w:rPr>
                <w:szCs w:val="22"/>
              </w:rPr>
              <w:t>1.2</w:t>
            </w:r>
          </w:p>
        </w:tc>
        <w:tc>
          <w:tcPr>
            <w:tcW w:w="8095" w:type="dxa"/>
            <w:vAlign w:val="center"/>
          </w:tcPr>
          <w:p w:rsidR="004E3DDB" w:rsidP="00A76CAB" w:rsidRDefault="71818A1D" w14:paraId="560E933C" w14:textId="0FE3668B">
            <w:pPr>
              <w:pStyle w:val="BodyText-COG"/>
              <w:spacing w:before="80" w:after="80"/>
              <w:outlineLvl w:val="0"/>
            </w:pPr>
            <w:r>
              <w:t>Develop a plan for community EV Readiness that includes EV ownership projections, EVSE needs assessment, strategies to support community deployment</w:t>
            </w:r>
            <w:r w:rsidR="10BF396F">
              <w:t xml:space="preserve"> (e.g., incentive</w:t>
            </w:r>
            <w:r w:rsidR="75EFA8B5">
              <w:t xml:space="preserve"> programs</w:t>
            </w:r>
            <w:r w:rsidR="10BF396F">
              <w:t>)</w:t>
            </w:r>
            <w:r w:rsidR="7CBDD5AF">
              <w:t xml:space="preserve">, </w:t>
            </w:r>
            <w:r w:rsidR="00B36C76">
              <w:t xml:space="preserve">identifies </w:t>
            </w:r>
            <w:r w:rsidR="0009056B">
              <w:t xml:space="preserve">local jurisdiction </w:t>
            </w:r>
            <w:r w:rsidR="00667150">
              <w:t xml:space="preserve">property </w:t>
            </w:r>
            <w:r w:rsidR="0009056B">
              <w:t xml:space="preserve">sites for public charging, </w:t>
            </w:r>
            <w:r w:rsidR="7CBDD5AF">
              <w:t>and process</w:t>
            </w:r>
            <w:r w:rsidR="39949CE0">
              <w:t>es</w:t>
            </w:r>
            <w:r w:rsidR="7CBDD5AF">
              <w:t xml:space="preserve"> to track key metrics</w:t>
            </w:r>
            <w:r>
              <w:t xml:space="preserve">. </w:t>
            </w:r>
          </w:p>
        </w:tc>
      </w:tr>
      <w:tr w:rsidR="002F31BA" w:rsidTr="155B9B0E" w14:paraId="2DCE441A" w14:textId="77777777">
        <w:tc>
          <w:tcPr>
            <w:tcW w:w="625" w:type="dxa"/>
            <w:vAlign w:val="center"/>
          </w:tcPr>
          <w:p w:rsidR="00A76CAB" w:rsidP="00A76CAB" w:rsidRDefault="00A76CAB" w14:paraId="4C15FA2A" w14:textId="1C69E329">
            <w:pPr>
              <w:pStyle w:val="BodyText-COG"/>
              <w:outlineLvl w:val="0"/>
              <w:rPr>
                <w:noProof/>
                <w:szCs w:val="22"/>
              </w:rPr>
            </w:pPr>
            <w:r>
              <w:rPr>
                <w:noProof/>
                <w:szCs w:val="22"/>
              </w:rPr>
              <w:drawing>
                <wp:anchor distT="0" distB="0" distL="114300" distR="114300" simplePos="0" relativeHeight="251658267" behindDoc="1" locked="0" layoutInCell="1" allowOverlap="1" wp14:anchorId="52B186A0" wp14:editId="35BB462D">
                  <wp:simplePos x="0" y="0"/>
                  <wp:positionH relativeFrom="column">
                    <wp:posOffset>52070</wp:posOffset>
                  </wp:positionH>
                  <wp:positionV relativeFrom="paragraph">
                    <wp:posOffset>106045</wp:posOffset>
                  </wp:positionV>
                  <wp:extent cx="194945" cy="194945"/>
                  <wp:effectExtent l="0" t="0" r="0" b="0"/>
                  <wp:wrapTight wrapText="bothSides">
                    <wp:wrapPolygon edited="0">
                      <wp:start x="0" y="0"/>
                      <wp:lineTo x="0" y="18997"/>
                      <wp:lineTo x="18997" y="18997"/>
                      <wp:lineTo x="18997" y="0"/>
                      <wp:lineTo x="0" y="0"/>
                    </wp:wrapPolygon>
                  </wp:wrapTight>
                  <wp:docPr id="1133807059" name="Picture 113380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margin">
                    <wp14:pctWidth>0</wp14:pctWidth>
                  </wp14:sizeRelH>
                  <wp14:sizeRelV relativeFrom="margin">
                    <wp14:pctHeight>0</wp14:pctHeight>
                  </wp14:sizeRelV>
                </wp:anchor>
              </w:drawing>
            </w:r>
          </w:p>
        </w:tc>
        <w:tc>
          <w:tcPr>
            <w:tcW w:w="630" w:type="dxa"/>
            <w:vAlign w:val="center"/>
          </w:tcPr>
          <w:p w:rsidRPr="00A76CAB" w:rsidR="00A76CAB" w:rsidP="00A76CAB" w:rsidRDefault="00A76CAB" w14:paraId="022B0064" w14:textId="77777777">
            <w:pPr>
              <w:pStyle w:val="BodyText-COG"/>
              <w:spacing w:before="80" w:after="80"/>
              <w:outlineLvl w:val="0"/>
              <w:rPr>
                <w:szCs w:val="22"/>
              </w:rPr>
            </w:pPr>
            <w:r>
              <w:rPr>
                <w:szCs w:val="22"/>
              </w:rPr>
              <w:t>1.3</w:t>
            </w:r>
          </w:p>
        </w:tc>
        <w:tc>
          <w:tcPr>
            <w:tcW w:w="8095" w:type="dxa"/>
            <w:vAlign w:val="center"/>
          </w:tcPr>
          <w:p w:rsidRPr="00B5476D" w:rsidR="00A76CAB" w:rsidP="00A76CAB" w:rsidRDefault="000D2819" w14:paraId="46BABBB8" w14:textId="35A73868">
            <w:pPr>
              <w:pStyle w:val="BodyText-COG"/>
              <w:spacing w:before="80" w:after="80"/>
              <w:outlineLvl w:val="0"/>
              <w:rPr>
                <w:szCs w:val="22"/>
              </w:rPr>
            </w:pPr>
            <w:r>
              <w:rPr>
                <w:szCs w:val="22"/>
              </w:rPr>
              <w:t>E</w:t>
            </w:r>
            <w:r w:rsidRPr="00045A69" w:rsidR="00A76CAB">
              <w:rPr>
                <w:szCs w:val="22"/>
              </w:rPr>
              <w:t xml:space="preserve">ngage with </w:t>
            </w:r>
            <w:r w:rsidR="008C151C">
              <w:rPr>
                <w:szCs w:val="22"/>
              </w:rPr>
              <w:t xml:space="preserve">historically underserved </w:t>
            </w:r>
            <w:r w:rsidRPr="00045A69" w:rsidR="00A76CAB">
              <w:rPr>
                <w:szCs w:val="22"/>
              </w:rPr>
              <w:t>residents</w:t>
            </w:r>
            <w:r w:rsidR="0077199E">
              <w:rPr>
                <w:szCs w:val="22"/>
              </w:rPr>
              <w:t>, such as those living</w:t>
            </w:r>
            <w:r w:rsidRPr="00045A69" w:rsidR="00A76CAB">
              <w:rPr>
                <w:szCs w:val="22"/>
              </w:rPr>
              <w:t xml:space="preserve"> </w:t>
            </w:r>
            <w:r>
              <w:rPr>
                <w:szCs w:val="22"/>
              </w:rPr>
              <w:t>in Equity Emphasis Areas (EEAs)</w:t>
            </w:r>
            <w:r w:rsidR="0077199E">
              <w:rPr>
                <w:szCs w:val="22"/>
              </w:rPr>
              <w:t>,</w:t>
            </w:r>
            <w:r w:rsidRPr="00045A69" w:rsidR="00A76CAB">
              <w:rPr>
                <w:szCs w:val="22"/>
              </w:rPr>
              <w:t xml:space="preserve"> to understand their desires and needs around electrification in their community.</w:t>
            </w:r>
          </w:p>
        </w:tc>
      </w:tr>
      <w:tr w:rsidR="002F31BA" w:rsidTr="155B9B0E" w14:paraId="7A46DDE2" w14:textId="77777777">
        <w:tc>
          <w:tcPr>
            <w:tcW w:w="625" w:type="dxa"/>
            <w:vAlign w:val="center"/>
          </w:tcPr>
          <w:p w:rsidR="00C21CEB" w:rsidP="00A76CAB" w:rsidRDefault="00C21CEB" w14:paraId="1F52DB3F" w14:textId="189DA014">
            <w:pPr>
              <w:pStyle w:val="BodyText-COG"/>
              <w:outlineLvl w:val="0"/>
              <w:rPr>
                <w:noProof/>
                <w:szCs w:val="22"/>
              </w:rPr>
            </w:pPr>
            <w:r>
              <w:rPr>
                <w:noProof/>
                <w:szCs w:val="22"/>
              </w:rPr>
              <w:drawing>
                <wp:anchor distT="0" distB="0" distL="114300" distR="114300" simplePos="0" relativeHeight="251658268" behindDoc="1" locked="0" layoutInCell="1" allowOverlap="1" wp14:anchorId="29B423F5" wp14:editId="743DF960">
                  <wp:simplePos x="0" y="0"/>
                  <wp:positionH relativeFrom="column">
                    <wp:posOffset>41910</wp:posOffset>
                  </wp:positionH>
                  <wp:positionV relativeFrom="paragraph">
                    <wp:posOffset>163830</wp:posOffset>
                  </wp:positionV>
                  <wp:extent cx="194945" cy="194945"/>
                  <wp:effectExtent l="0" t="0" r="0" b="0"/>
                  <wp:wrapTight wrapText="bothSides">
                    <wp:wrapPolygon edited="0">
                      <wp:start x="0" y="0"/>
                      <wp:lineTo x="0" y="18997"/>
                      <wp:lineTo x="18997" y="18997"/>
                      <wp:lineTo x="18997" y="0"/>
                      <wp:lineTo x="0" y="0"/>
                    </wp:wrapPolygon>
                  </wp:wrapTight>
                  <wp:docPr id="1133807060" name="Picture 113380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margin">
                    <wp14:pctWidth>0</wp14:pctWidth>
                  </wp14:sizeRelH>
                  <wp14:sizeRelV relativeFrom="margin">
                    <wp14:pctHeight>0</wp14:pctHeight>
                  </wp14:sizeRelV>
                </wp:anchor>
              </w:drawing>
            </w:r>
          </w:p>
        </w:tc>
        <w:tc>
          <w:tcPr>
            <w:tcW w:w="630" w:type="dxa"/>
            <w:vAlign w:val="center"/>
          </w:tcPr>
          <w:p w:rsidR="00C21CEB" w:rsidP="00A76CAB" w:rsidRDefault="00C21CEB" w14:paraId="48B1CC3D" w14:textId="77777777">
            <w:pPr>
              <w:pStyle w:val="BodyText-COG"/>
              <w:spacing w:before="80" w:after="80"/>
              <w:outlineLvl w:val="0"/>
              <w:rPr>
                <w:szCs w:val="22"/>
              </w:rPr>
            </w:pPr>
            <w:r w:rsidRPr="00B1185D">
              <w:rPr>
                <w:szCs w:val="36"/>
              </w:rPr>
              <w:t>1.</w:t>
            </w:r>
            <w:r>
              <w:rPr>
                <w:szCs w:val="36"/>
              </w:rPr>
              <w:t>4</w:t>
            </w:r>
          </w:p>
        </w:tc>
        <w:tc>
          <w:tcPr>
            <w:tcW w:w="8095" w:type="dxa"/>
            <w:vAlign w:val="center"/>
          </w:tcPr>
          <w:p w:rsidR="00C21CEB" w:rsidP="00A76CAB" w:rsidRDefault="00C21CEB" w14:paraId="67F51D85" w14:textId="77777777">
            <w:pPr>
              <w:pStyle w:val="BodyText-COG"/>
              <w:spacing w:before="80" w:after="80"/>
              <w:outlineLvl w:val="0"/>
              <w:rPr>
                <w:szCs w:val="22"/>
              </w:rPr>
            </w:pPr>
            <w:r w:rsidRPr="00B5476D">
              <w:rPr>
                <w:szCs w:val="22"/>
              </w:rPr>
              <w:t xml:space="preserve">Engage with </w:t>
            </w:r>
            <w:r>
              <w:rPr>
                <w:szCs w:val="22"/>
              </w:rPr>
              <w:t>local</w:t>
            </w:r>
            <w:r w:rsidRPr="00B5476D">
              <w:rPr>
                <w:szCs w:val="22"/>
              </w:rPr>
              <w:t xml:space="preserve"> </w:t>
            </w:r>
            <w:r>
              <w:rPr>
                <w:szCs w:val="22"/>
              </w:rPr>
              <w:t>property owners, large employers,</w:t>
            </w:r>
            <w:r w:rsidRPr="00B5476D">
              <w:rPr>
                <w:szCs w:val="22"/>
              </w:rPr>
              <w:t xml:space="preserve"> and other strategic partners to advance best practices</w:t>
            </w:r>
            <w:r>
              <w:rPr>
                <w:szCs w:val="22"/>
              </w:rPr>
              <w:t>, promote incentives and funding opportunities,</w:t>
            </w:r>
            <w:r w:rsidRPr="00B5476D">
              <w:rPr>
                <w:szCs w:val="22"/>
              </w:rPr>
              <w:t xml:space="preserve"> and </w:t>
            </w:r>
            <w:r>
              <w:rPr>
                <w:szCs w:val="22"/>
              </w:rPr>
              <w:t>facilitate the deployment of EV infrastructure.</w:t>
            </w:r>
          </w:p>
        </w:tc>
      </w:tr>
      <w:tr w:rsidR="00C96E32" w:rsidTr="155B9B0E" w14:paraId="7C11E26A" w14:textId="77777777">
        <w:tc>
          <w:tcPr>
            <w:tcW w:w="625" w:type="dxa"/>
            <w:vAlign w:val="center"/>
          </w:tcPr>
          <w:p w:rsidR="00C96E32" w:rsidP="00A76CAB" w:rsidRDefault="00C96E32" w14:paraId="336C4891" w14:textId="77777777">
            <w:pPr>
              <w:pStyle w:val="BodyText-COG"/>
              <w:outlineLvl w:val="0"/>
              <w:rPr>
                <w:noProof/>
                <w:szCs w:val="22"/>
              </w:rPr>
            </w:pPr>
            <w:r>
              <w:rPr>
                <w:noProof/>
                <w:szCs w:val="22"/>
              </w:rPr>
              <mc:AlternateContent>
                <mc:Choice Requires="wps">
                  <w:drawing>
                    <wp:anchor distT="0" distB="0" distL="114300" distR="114300" simplePos="0" relativeHeight="251658272" behindDoc="0" locked="0" layoutInCell="1" allowOverlap="1" wp14:anchorId="57E0F10E" wp14:editId="7F74BDAD">
                      <wp:simplePos x="0" y="0"/>
                      <wp:positionH relativeFrom="margin">
                        <wp:posOffset>45085</wp:posOffset>
                      </wp:positionH>
                      <wp:positionV relativeFrom="paragraph">
                        <wp:posOffset>21590</wp:posOffset>
                      </wp:positionV>
                      <wp:extent cx="182880" cy="182880"/>
                      <wp:effectExtent l="0" t="0" r="26670" b="26670"/>
                      <wp:wrapNone/>
                      <wp:docPr id="58" name="Rectangle 5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162093F1">
                    <v:rect id="Rectangle 58" style="position:absolute;margin-left:3.55pt;margin-top:1.7pt;width:14.4pt;height:14.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2576C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">
                      <w10:wrap anchorx="margin"/>
                    </v:rect>
                  </w:pict>
                </mc:Fallback>
              </mc:AlternateContent>
            </w:r>
          </w:p>
        </w:tc>
        <w:tc>
          <w:tcPr>
            <w:tcW w:w="630" w:type="dxa"/>
            <w:vAlign w:val="center"/>
          </w:tcPr>
          <w:p w:rsidR="00C96E32" w:rsidP="00A76CAB" w:rsidRDefault="00C96E32" w14:paraId="5C28A7E8" w14:textId="22CB87B8">
            <w:pPr>
              <w:pStyle w:val="BodyText-COG"/>
              <w:spacing w:before="80" w:after="80"/>
              <w:outlineLvl w:val="0"/>
              <w:rPr>
                <w:szCs w:val="22"/>
              </w:rPr>
            </w:pPr>
            <w:r>
              <w:rPr>
                <w:szCs w:val="22"/>
              </w:rPr>
              <w:t>1.5</w:t>
            </w:r>
          </w:p>
        </w:tc>
        <w:tc>
          <w:tcPr>
            <w:tcW w:w="8095" w:type="dxa"/>
            <w:vAlign w:val="center"/>
          </w:tcPr>
          <w:p w:rsidR="00C96E32" w:rsidP="00A76CAB" w:rsidRDefault="00C96E32" w14:paraId="09D64496" w14:textId="73FA1DAC">
            <w:pPr>
              <w:pStyle w:val="BodyText-COG"/>
              <w:spacing w:before="80" w:after="80"/>
              <w:outlineLvl w:val="0"/>
              <w:rPr>
                <w:szCs w:val="22"/>
              </w:rPr>
            </w:pPr>
            <w:r>
              <w:rPr>
                <w:szCs w:val="22"/>
              </w:rPr>
              <w:t>Evaluate the use of EVSE on public properties for public usage</w:t>
            </w:r>
            <w:r w:rsidR="00CE5861">
              <w:rPr>
                <w:szCs w:val="22"/>
              </w:rPr>
              <w:t>, including</w:t>
            </w:r>
            <w:r w:rsidR="0044504F">
              <w:rPr>
                <w:szCs w:val="22"/>
              </w:rPr>
              <w:t xml:space="preserve"> coordinating with utilities to determine</w:t>
            </w:r>
            <w:r w:rsidR="00CE5861">
              <w:rPr>
                <w:szCs w:val="22"/>
              </w:rPr>
              <w:t xml:space="preserve"> where existing electrical capacity exists </w:t>
            </w:r>
            <w:r w:rsidR="0044504F">
              <w:rPr>
                <w:szCs w:val="22"/>
              </w:rPr>
              <w:t>to install EVSE.</w:t>
            </w:r>
          </w:p>
        </w:tc>
      </w:tr>
      <w:tr w:rsidR="00C96E32" w:rsidTr="155B9B0E" w14:paraId="1CD798C8" w14:textId="77777777">
        <w:tc>
          <w:tcPr>
            <w:tcW w:w="625" w:type="dxa"/>
            <w:vAlign w:val="center"/>
          </w:tcPr>
          <w:p w:rsidR="00C96E32" w:rsidP="00A76CAB" w:rsidRDefault="00C96E32" w14:paraId="5527F7FD" w14:textId="77777777">
            <w:pPr>
              <w:pStyle w:val="BodyText-COG"/>
              <w:outlineLvl w:val="0"/>
              <w:rPr>
                <w:noProof/>
                <w:szCs w:val="22"/>
              </w:rPr>
            </w:pPr>
            <w:r>
              <w:rPr>
                <w:noProof/>
                <w:szCs w:val="22"/>
              </w:rPr>
              <mc:AlternateContent>
                <mc:Choice Requires="wps">
                  <w:drawing>
                    <wp:anchor distT="0" distB="0" distL="114300" distR="114300" simplePos="0" relativeHeight="251658273" behindDoc="0" locked="0" layoutInCell="1" allowOverlap="1" wp14:anchorId="0BE8ACAC" wp14:editId="5D710AD1">
                      <wp:simplePos x="0" y="0"/>
                      <wp:positionH relativeFrom="margin">
                        <wp:posOffset>38735</wp:posOffset>
                      </wp:positionH>
                      <wp:positionV relativeFrom="paragraph">
                        <wp:posOffset>85725</wp:posOffset>
                      </wp:positionV>
                      <wp:extent cx="182880" cy="182880"/>
                      <wp:effectExtent l="0" t="0" r="26670" b="26670"/>
                      <wp:wrapNone/>
                      <wp:docPr id="59" name="Rectangle 5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72406FB8">
                    <v:rect id="Rectangle 59" style="position:absolute;margin-left:3.05pt;margin-top:6.75pt;width:14.4pt;height:14.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2CEA6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">
                      <w10:wrap anchorx="margin"/>
                    </v:rect>
                  </w:pict>
                </mc:Fallback>
              </mc:AlternateContent>
            </w:r>
          </w:p>
        </w:tc>
        <w:tc>
          <w:tcPr>
            <w:tcW w:w="630" w:type="dxa"/>
            <w:vAlign w:val="center"/>
          </w:tcPr>
          <w:p w:rsidR="00C96E32" w:rsidP="00A76CAB" w:rsidRDefault="00C96E32" w14:paraId="79618BEF" w14:textId="44289F56">
            <w:pPr>
              <w:pStyle w:val="BodyText-COG"/>
              <w:spacing w:before="80" w:after="80"/>
              <w:outlineLvl w:val="0"/>
              <w:rPr>
                <w:szCs w:val="22"/>
              </w:rPr>
            </w:pPr>
            <w:r>
              <w:rPr>
                <w:szCs w:val="22"/>
              </w:rPr>
              <w:t>1.6</w:t>
            </w:r>
          </w:p>
        </w:tc>
        <w:tc>
          <w:tcPr>
            <w:tcW w:w="8095" w:type="dxa"/>
            <w:vAlign w:val="center"/>
          </w:tcPr>
          <w:p w:rsidR="00C96E32" w:rsidP="00A76CAB" w:rsidRDefault="00C96E32" w14:paraId="3F9D9E88" w14:textId="6B2BB21D">
            <w:pPr>
              <w:pStyle w:val="BodyText-COG"/>
              <w:spacing w:before="80" w:after="80"/>
              <w:outlineLvl w:val="0"/>
              <w:rPr>
                <w:szCs w:val="22"/>
              </w:rPr>
            </w:pPr>
            <w:r>
              <w:rPr>
                <w:szCs w:val="22"/>
              </w:rPr>
              <w:t xml:space="preserve">Leverage federal, state, and utility initiatives, incentives, and funding opportunities to facilitate </w:t>
            </w:r>
            <w:r w:rsidR="00F9497E">
              <w:rPr>
                <w:szCs w:val="22"/>
              </w:rPr>
              <w:t xml:space="preserve">deployment of both </w:t>
            </w:r>
            <w:r>
              <w:rPr>
                <w:szCs w:val="22"/>
              </w:rPr>
              <w:t>EV</w:t>
            </w:r>
            <w:r w:rsidR="00F9497E">
              <w:rPr>
                <w:szCs w:val="22"/>
              </w:rPr>
              <w:t>s</w:t>
            </w:r>
            <w:r>
              <w:rPr>
                <w:szCs w:val="22"/>
              </w:rPr>
              <w:t xml:space="preserve"> and EV infrastructure</w:t>
            </w:r>
            <w:r w:rsidR="00B74683">
              <w:rPr>
                <w:szCs w:val="22"/>
              </w:rPr>
              <w:t>.</w:t>
            </w:r>
          </w:p>
        </w:tc>
      </w:tr>
    </w:tbl>
    <w:p w:rsidRPr="00113005" w:rsidR="00AC2A26" w:rsidP="00DB63A3" w:rsidRDefault="00AC2A26" w14:paraId="1C02EA4F" w14:textId="051D47CA">
      <w:pPr>
        <w:pStyle w:val="Level2Head-COG"/>
        <w:spacing w:before="360"/>
        <w:outlineLvl w:val="0"/>
      </w:pPr>
      <w:r>
        <w:t xml:space="preserve">Examples  </w:t>
      </w:r>
    </w:p>
    <w:p w:rsidR="00484B31" w:rsidP="00BB78C6" w:rsidRDefault="001C47D6" w14:paraId="0510F17D" w14:textId="6B7E4F61">
      <w:pPr>
        <w:pStyle w:val="BodyText-COG"/>
        <w:numPr>
          <w:ilvl w:val="0"/>
          <w:numId w:val="20"/>
        </w:numPr>
        <w:spacing w:before="100" w:beforeAutospacing="1" w:after="120"/>
        <w:outlineLvl w:val="0"/>
      </w:pPr>
      <w:r>
        <w:t xml:space="preserve">The City of Greenbelt, MD </w:t>
      </w:r>
      <w:r w:rsidR="00B11F76">
        <w:t xml:space="preserve">created </w:t>
      </w:r>
      <w:r w:rsidRPr="001B71E7" w:rsidR="00B11F76">
        <w:t>th</w:t>
      </w:r>
      <w:r w:rsidRPr="001B71E7" w:rsidR="00AC4478">
        <w:t xml:space="preserve">e </w:t>
      </w:r>
      <w:hyperlink w:history="1" r:id="rId15">
        <w:r w:rsidR="00342997">
          <w:rPr>
            <w:rStyle w:val="Hyperlink"/>
          </w:rPr>
          <w:t>EV Infrastructure: A Plan for Greenbelt</w:t>
        </w:r>
      </w:hyperlink>
      <w:r w:rsidR="00560717">
        <w:t>,</w:t>
      </w:r>
      <w:r w:rsidRPr="001B71E7" w:rsidR="00583FF8">
        <w:t xml:space="preserve"> </w:t>
      </w:r>
      <w:r w:rsidR="00560717">
        <w:t>t</w:t>
      </w:r>
      <w:r w:rsidRPr="001B71E7" w:rsidR="00583FF8">
        <w:t>hrough which the</w:t>
      </w:r>
      <w:r w:rsidRPr="001B71E7" w:rsidR="00B11F76">
        <w:t xml:space="preserve"> Greenbelt </w:t>
      </w:r>
      <w:r w:rsidR="00ED597B">
        <w:t xml:space="preserve">EV </w:t>
      </w:r>
      <w:r w:rsidRPr="001B71E7" w:rsidR="00B11F76">
        <w:t xml:space="preserve">Infrastructure </w:t>
      </w:r>
      <w:r w:rsidRPr="001B71E7" w:rsidR="000A4224">
        <w:t>Planning Group (EVIPG)</w:t>
      </w:r>
      <w:r w:rsidR="000A4224">
        <w:t xml:space="preserve"> </w:t>
      </w:r>
      <w:r w:rsidR="001B71E7">
        <w:t xml:space="preserve">was formed </w:t>
      </w:r>
      <w:r w:rsidR="000A4224">
        <w:t>to</w:t>
      </w:r>
      <w:r w:rsidR="002E578A">
        <w:t xml:space="preserve"> </w:t>
      </w:r>
      <w:r w:rsidR="002F55D4">
        <w:t>research and assemble</w:t>
      </w:r>
      <w:r w:rsidR="00EB336E">
        <w:t xml:space="preserve"> information </w:t>
      </w:r>
      <w:r w:rsidR="002F55D4">
        <w:t>regarding</w:t>
      </w:r>
      <w:r w:rsidR="00EB336E">
        <w:t xml:space="preserve"> </w:t>
      </w:r>
      <w:r w:rsidR="00DD1163">
        <w:t xml:space="preserve">current and future needs for </w:t>
      </w:r>
      <w:r w:rsidR="00EB336E">
        <w:t>EV</w:t>
      </w:r>
      <w:r w:rsidR="00DD1163">
        <w:t xml:space="preserve"> charging infrastructure</w:t>
      </w:r>
      <w:r w:rsidR="00EB336E">
        <w:t xml:space="preserve"> in Greenbel</w:t>
      </w:r>
      <w:r w:rsidR="0050332B">
        <w:t>t</w:t>
      </w:r>
      <w:r w:rsidR="00EB336E">
        <w:t>.</w:t>
      </w:r>
    </w:p>
    <w:p w:rsidRPr="00DB63A3" w:rsidR="00AC2A26" w:rsidP="00BB78C6" w:rsidRDefault="00241503" w14:paraId="56A17CAF" w14:textId="47D0E739">
      <w:pPr>
        <w:pStyle w:val="BodyText-COG"/>
        <w:numPr>
          <w:ilvl w:val="0"/>
          <w:numId w:val="20"/>
        </w:numPr>
        <w:spacing w:after="120"/>
        <w:outlineLvl w:val="0"/>
        <w:rPr>
          <w:color w:val="auto"/>
        </w:rPr>
      </w:pPr>
      <w:r>
        <w:t xml:space="preserve">The </w:t>
      </w:r>
      <w:r w:rsidRPr="00DF79D7" w:rsidR="0023039A">
        <w:t>City of Alexandria</w:t>
      </w:r>
      <w:r w:rsidRPr="00DF79D7" w:rsidR="008F7B75">
        <w:t xml:space="preserve">, VA </w:t>
      </w:r>
      <w:r w:rsidR="00F77579">
        <w:t>created a</w:t>
      </w:r>
      <w:r w:rsidR="004B549F">
        <w:t>n</w:t>
      </w:r>
      <w:r w:rsidR="00F77579">
        <w:t xml:space="preserve"> </w:t>
      </w:r>
      <w:hyperlink w:history="1" r:id="rId16">
        <w:r w:rsidR="00342997">
          <w:rPr>
            <w:rStyle w:val="Hyperlink"/>
          </w:rPr>
          <w:t>EV Charging Infrastructure Readiness Strategy</w:t>
        </w:r>
      </w:hyperlink>
      <w:r w:rsidRPr="002A638D" w:rsidR="00F77579">
        <w:rPr>
          <w:rStyle w:val="Hyperlink"/>
          <w:u w:val="none"/>
        </w:rPr>
        <w:t xml:space="preserve"> </w:t>
      </w:r>
      <w:r w:rsidRPr="00DB63A3" w:rsidR="001778B7">
        <w:rPr>
          <w:rStyle w:val="Hyperlink"/>
          <w:color w:val="auto"/>
          <w:u w:val="none"/>
        </w:rPr>
        <w:t>built around</w:t>
      </w:r>
      <w:r w:rsidRPr="00DB63A3" w:rsidR="00F77579">
        <w:rPr>
          <w:rStyle w:val="Hyperlink"/>
          <w:color w:val="auto"/>
          <w:u w:val="none"/>
        </w:rPr>
        <w:t xml:space="preserve"> 31 specific recommendation</w:t>
      </w:r>
      <w:r w:rsidRPr="00DB63A3" w:rsidR="0046151F">
        <w:rPr>
          <w:rStyle w:val="Hyperlink"/>
          <w:color w:val="auto"/>
          <w:u w:val="none"/>
        </w:rPr>
        <w:t>s</w:t>
      </w:r>
      <w:r w:rsidRPr="00DB63A3" w:rsidR="00EE3659">
        <w:rPr>
          <w:rStyle w:val="Hyperlink"/>
          <w:color w:val="auto"/>
          <w:u w:val="none"/>
        </w:rPr>
        <w:t xml:space="preserve"> in six key areas</w:t>
      </w:r>
      <w:r w:rsidRPr="00DB63A3" w:rsidR="002635BE">
        <w:rPr>
          <w:rStyle w:val="Hyperlink"/>
          <w:color w:val="auto"/>
          <w:u w:val="none"/>
        </w:rPr>
        <w:t xml:space="preserve"> based on charger</w:t>
      </w:r>
      <w:r w:rsidRPr="00DB63A3" w:rsidR="00D511AC">
        <w:rPr>
          <w:rStyle w:val="Hyperlink"/>
          <w:color w:val="auto"/>
          <w:u w:val="none"/>
        </w:rPr>
        <w:t xml:space="preserve"> project</w:t>
      </w:r>
      <w:r w:rsidRPr="00DB63A3" w:rsidR="00466E30">
        <w:rPr>
          <w:rStyle w:val="Hyperlink"/>
          <w:color w:val="auto"/>
          <w:u w:val="none"/>
        </w:rPr>
        <w:t>ions</w:t>
      </w:r>
      <w:r w:rsidRPr="00DB63A3" w:rsidR="00D511AC">
        <w:rPr>
          <w:rStyle w:val="Hyperlink"/>
          <w:color w:val="auto"/>
          <w:u w:val="none"/>
        </w:rPr>
        <w:t xml:space="preserve"> </w:t>
      </w:r>
      <w:r w:rsidRPr="00DB63A3" w:rsidR="007D15F5">
        <w:rPr>
          <w:rStyle w:val="Hyperlink"/>
          <w:color w:val="auto"/>
          <w:u w:val="none"/>
        </w:rPr>
        <w:t>from</w:t>
      </w:r>
      <w:r w:rsidRPr="00DB63A3" w:rsidR="00466E30">
        <w:rPr>
          <w:rStyle w:val="Hyperlink"/>
          <w:color w:val="auto"/>
          <w:u w:val="none"/>
        </w:rPr>
        <w:t xml:space="preserve"> the </w:t>
      </w:r>
      <w:r w:rsidRPr="00DB63A3" w:rsidR="00924075">
        <w:rPr>
          <w:rStyle w:val="Hyperlink"/>
          <w:color w:val="auto"/>
          <w:u w:val="none"/>
        </w:rPr>
        <w:t>US Department of Energy</w:t>
      </w:r>
      <w:r w:rsidRPr="00DB63A3" w:rsidR="00840E44">
        <w:rPr>
          <w:rStyle w:val="Hyperlink"/>
          <w:color w:val="auto"/>
          <w:u w:val="none"/>
        </w:rPr>
        <w:t xml:space="preserve">’s </w:t>
      </w:r>
      <w:hyperlink r:id="rId17">
        <w:r w:rsidRPr="00DB63A3" w:rsidR="007278B1">
          <w:rPr>
            <w:rStyle w:val="Hyperlink"/>
            <w:color w:val="auto"/>
            <w:u w:val="none"/>
          </w:rPr>
          <w:t>EVI-Pro Lite Tool</w:t>
        </w:r>
      </w:hyperlink>
      <w:r w:rsidRPr="00DB63A3" w:rsidR="002B3B0B">
        <w:rPr>
          <w:rStyle w:val="Hyperlink"/>
          <w:color w:val="auto"/>
          <w:u w:val="none"/>
        </w:rPr>
        <w:t>.</w:t>
      </w:r>
    </w:p>
    <w:p w:rsidRPr="00E3580A" w:rsidR="003A51EA" w:rsidP="00BB78C6" w:rsidRDefault="00B57BC6" w14:paraId="6E79749F" w14:textId="6A330D1E">
      <w:pPr>
        <w:pStyle w:val="BodyText-COG"/>
        <w:numPr>
          <w:ilvl w:val="0"/>
          <w:numId w:val="20"/>
        </w:numPr>
        <w:spacing w:after="120"/>
        <w:outlineLvl w:val="0"/>
        <w:rPr>
          <w:rStyle w:val="Hyperlink"/>
        </w:rPr>
      </w:pPr>
      <w:r>
        <w:t>The City of Frederick</w:t>
      </w:r>
      <w:r w:rsidR="00E30B38">
        <w:t xml:space="preserve"> adopted their</w:t>
      </w:r>
      <w:r>
        <w:t xml:space="preserve"> </w:t>
      </w:r>
      <w:hyperlink w:history="1" r:id="rId18">
        <w:r w:rsidRPr="0033665D" w:rsidR="00F865C3">
          <w:rPr>
            <w:rStyle w:val="Hyperlink"/>
          </w:rPr>
          <w:t>Plug-In Electric Vehicle Charging Infrastructure Implementation Plan</w:t>
        </w:r>
      </w:hyperlink>
      <w:r w:rsidRPr="00DB63A3" w:rsidR="00E30B38">
        <w:rPr>
          <w:rStyle w:val="Hyperlink"/>
          <w:color w:val="auto"/>
          <w:u w:val="none"/>
        </w:rPr>
        <w:t xml:space="preserve"> through </w:t>
      </w:r>
      <w:r w:rsidRPr="00DB63A3" w:rsidR="00937CB6">
        <w:rPr>
          <w:rStyle w:val="Hyperlink"/>
          <w:color w:val="auto"/>
          <w:u w:val="none"/>
        </w:rPr>
        <w:t>a resolution</w:t>
      </w:r>
      <w:r w:rsidRPr="00DB63A3" w:rsidR="00581975">
        <w:rPr>
          <w:rStyle w:val="Hyperlink"/>
          <w:color w:val="auto"/>
          <w:u w:val="none"/>
        </w:rPr>
        <w:t>.</w:t>
      </w:r>
      <w:r w:rsidRPr="00DB63A3" w:rsidR="0092701B">
        <w:rPr>
          <w:rStyle w:val="Hyperlink"/>
          <w:color w:val="auto"/>
          <w:u w:val="none"/>
        </w:rPr>
        <w:t xml:space="preserve"> The plan was developed through </w:t>
      </w:r>
      <w:r w:rsidRPr="00DB63A3" w:rsidR="00A968F1">
        <w:rPr>
          <w:rStyle w:val="Hyperlink"/>
          <w:color w:val="auto"/>
          <w:u w:val="none"/>
        </w:rPr>
        <w:t xml:space="preserve">stakeholder </w:t>
      </w:r>
      <w:r w:rsidRPr="00DB63A3" w:rsidR="005E1354">
        <w:rPr>
          <w:rStyle w:val="Hyperlink"/>
          <w:color w:val="auto"/>
          <w:u w:val="none"/>
        </w:rPr>
        <w:t>in</w:t>
      </w:r>
      <w:r w:rsidRPr="00DB63A3" w:rsidR="002646D6">
        <w:rPr>
          <w:rStyle w:val="Hyperlink"/>
          <w:color w:val="auto"/>
          <w:u w:val="none"/>
        </w:rPr>
        <w:t>put</w:t>
      </w:r>
      <w:r w:rsidRPr="00DB63A3" w:rsidR="005E1354">
        <w:rPr>
          <w:rStyle w:val="Hyperlink"/>
          <w:color w:val="auto"/>
          <w:u w:val="none"/>
        </w:rPr>
        <w:t xml:space="preserve"> and </w:t>
      </w:r>
      <w:r w:rsidRPr="00DB63A3" w:rsidR="0092701B">
        <w:rPr>
          <w:rStyle w:val="Hyperlink"/>
          <w:color w:val="auto"/>
          <w:u w:val="none"/>
        </w:rPr>
        <w:t xml:space="preserve">a </w:t>
      </w:r>
      <w:r w:rsidRPr="00DB63A3" w:rsidR="002943ED">
        <w:rPr>
          <w:rStyle w:val="Hyperlink"/>
          <w:color w:val="auto"/>
          <w:u w:val="none"/>
        </w:rPr>
        <w:t>detailed needs assessment</w:t>
      </w:r>
      <w:r w:rsidRPr="00DB63A3" w:rsidR="00981BB0">
        <w:rPr>
          <w:rStyle w:val="Hyperlink"/>
          <w:color w:val="auto"/>
          <w:u w:val="none"/>
        </w:rPr>
        <w:t xml:space="preserve">. </w:t>
      </w:r>
    </w:p>
    <w:p w:rsidRPr="0081258E" w:rsidR="00E3580A" w:rsidP="00BB78C6" w:rsidRDefault="00D5339A" w14:paraId="4C94DD75" w14:textId="67B8377E">
      <w:pPr>
        <w:pStyle w:val="BodyText-COG"/>
        <w:numPr>
          <w:ilvl w:val="0"/>
          <w:numId w:val="20"/>
        </w:numPr>
        <w:spacing w:after="120"/>
        <w:outlineLvl w:val="0"/>
        <w:rPr>
          <w:rStyle w:val="Hyperlink"/>
          <w:color w:val="auto"/>
          <w:u w:val="none"/>
        </w:rPr>
      </w:pPr>
      <w:r>
        <w:t xml:space="preserve">The </w:t>
      </w:r>
      <w:hyperlink w:history="1" r:id="rId19">
        <w:r w:rsidRPr="001C50CF" w:rsidR="00E3580A">
          <w:rPr>
            <w:rStyle w:val="Hyperlink"/>
          </w:rPr>
          <w:t>DC Transportation Electrification Roadmap</w:t>
        </w:r>
      </w:hyperlink>
      <w:r w:rsidRPr="00DB63A3" w:rsidR="00347584">
        <w:rPr>
          <w:rStyle w:val="Hyperlink"/>
          <w:color w:val="auto"/>
          <w:u w:val="none"/>
        </w:rPr>
        <w:t xml:space="preserve"> </w:t>
      </w:r>
      <w:r w:rsidRPr="00DB63A3" w:rsidR="00ED597B">
        <w:rPr>
          <w:rStyle w:val="Hyperlink"/>
          <w:color w:val="auto"/>
          <w:u w:val="none"/>
        </w:rPr>
        <w:t xml:space="preserve">action plan </w:t>
      </w:r>
      <w:r w:rsidRPr="00DB63A3" w:rsidR="00347584">
        <w:rPr>
          <w:rStyle w:val="Hyperlink"/>
          <w:color w:val="auto"/>
          <w:u w:val="none"/>
        </w:rPr>
        <w:t>was created</w:t>
      </w:r>
      <w:r w:rsidRPr="00DB63A3" w:rsidR="00D61E11">
        <w:rPr>
          <w:rStyle w:val="Hyperlink"/>
          <w:color w:val="auto"/>
          <w:u w:val="none"/>
        </w:rPr>
        <w:t xml:space="preserve"> for the </w:t>
      </w:r>
      <w:r w:rsidR="0090665C">
        <w:rPr>
          <w:rStyle w:val="Hyperlink"/>
          <w:color w:val="auto"/>
          <w:u w:val="none"/>
        </w:rPr>
        <w:t>D</w:t>
      </w:r>
      <w:r w:rsidRPr="00DB63A3" w:rsidR="00D61E11">
        <w:rPr>
          <w:rStyle w:val="Hyperlink"/>
          <w:color w:val="auto"/>
          <w:u w:val="none"/>
        </w:rPr>
        <w:t>istrict to</w:t>
      </w:r>
      <w:r w:rsidRPr="00DB63A3" w:rsidR="001B658E">
        <w:rPr>
          <w:rStyle w:val="Hyperlink"/>
          <w:color w:val="auto"/>
          <w:u w:val="none"/>
        </w:rPr>
        <w:t xml:space="preserve"> </w:t>
      </w:r>
      <w:r w:rsidRPr="00DB63A3" w:rsidR="002864D5">
        <w:rPr>
          <w:rStyle w:val="Hyperlink"/>
          <w:color w:val="auto"/>
          <w:u w:val="none"/>
        </w:rPr>
        <w:t>expedite the transition</w:t>
      </w:r>
      <w:r w:rsidRPr="00DB63A3" w:rsidR="00976676">
        <w:rPr>
          <w:rStyle w:val="Hyperlink"/>
          <w:color w:val="auto"/>
          <w:u w:val="none"/>
        </w:rPr>
        <w:t xml:space="preserve"> to zero-emission vehicles and </w:t>
      </w:r>
      <w:r w:rsidRPr="00DB63A3">
        <w:rPr>
          <w:rStyle w:val="Hyperlink"/>
          <w:color w:val="auto"/>
          <w:u w:val="none"/>
        </w:rPr>
        <w:t xml:space="preserve">help </w:t>
      </w:r>
      <w:r w:rsidRPr="00DB63A3" w:rsidR="001B658E">
        <w:rPr>
          <w:rStyle w:val="Hyperlink"/>
          <w:color w:val="auto"/>
          <w:u w:val="none"/>
        </w:rPr>
        <w:t>achieve their</w:t>
      </w:r>
      <w:r w:rsidRPr="00DB63A3">
        <w:rPr>
          <w:rStyle w:val="Hyperlink"/>
          <w:color w:val="auto"/>
          <w:u w:val="none"/>
        </w:rPr>
        <w:t xml:space="preserve"> carbon reduction goals. </w:t>
      </w:r>
      <w:r w:rsidRPr="00DB63A3" w:rsidR="001B658E">
        <w:rPr>
          <w:rStyle w:val="Hyperlink"/>
          <w:color w:val="auto"/>
          <w:u w:val="none"/>
        </w:rPr>
        <w:t xml:space="preserve"> </w:t>
      </w:r>
      <w:r w:rsidRPr="00DB63A3" w:rsidR="00D61E11">
        <w:rPr>
          <w:rStyle w:val="Hyperlink"/>
          <w:color w:val="auto"/>
          <w:u w:val="none"/>
        </w:rPr>
        <w:t xml:space="preserve"> </w:t>
      </w:r>
      <w:r w:rsidRPr="00DB63A3" w:rsidR="00347584">
        <w:rPr>
          <w:rStyle w:val="Hyperlink"/>
          <w:color w:val="auto"/>
          <w:u w:val="none"/>
        </w:rPr>
        <w:t xml:space="preserve"> </w:t>
      </w:r>
    </w:p>
    <w:p w:rsidRPr="001C50CF" w:rsidR="00566B54" w:rsidP="00BB78C6" w:rsidRDefault="00566B54" w14:paraId="09C7957A" w14:textId="641838F3">
      <w:pPr>
        <w:pStyle w:val="BodyText-COG"/>
        <w:numPr>
          <w:ilvl w:val="0"/>
          <w:numId w:val="20"/>
        </w:numPr>
        <w:spacing w:after="120"/>
        <w:outlineLvl w:val="0"/>
        <w:rPr>
          <w:color w:val="0084CD" w:themeColor="text2"/>
          <w:u w:val="single"/>
        </w:rPr>
      </w:pPr>
      <w:bookmarkStart w:name="_Hlk133576566" w:id="0"/>
      <w:r>
        <w:t xml:space="preserve">The </w:t>
      </w:r>
      <w:hyperlink w:history="1" r:id="rId20">
        <w:r w:rsidRPr="00894718">
          <w:rPr>
            <w:rStyle w:val="Hyperlink"/>
          </w:rPr>
          <w:t>State of Maryland</w:t>
        </w:r>
        <w:r w:rsidRPr="00894718" w:rsidR="00DC04A5">
          <w:rPr>
            <w:rStyle w:val="Hyperlink"/>
          </w:rPr>
          <w:t xml:space="preserve"> has</w:t>
        </w:r>
        <w:r w:rsidRPr="00894718" w:rsidR="003352A6">
          <w:rPr>
            <w:rStyle w:val="Hyperlink"/>
          </w:rPr>
          <w:t xml:space="preserve"> </w:t>
        </w:r>
        <w:r w:rsidRPr="00894718" w:rsidR="00195E57">
          <w:rPr>
            <w:rStyle w:val="Hyperlink"/>
          </w:rPr>
          <w:t>adopt</w:t>
        </w:r>
        <w:r w:rsidR="0088407E">
          <w:rPr>
            <w:rStyle w:val="Hyperlink"/>
          </w:rPr>
          <w:t>ed</w:t>
        </w:r>
        <w:r w:rsidRPr="00894718" w:rsidR="003352A6">
          <w:rPr>
            <w:rStyle w:val="Hyperlink"/>
          </w:rPr>
          <w:t xml:space="preserve"> California’s Advanced Clean Cars II</w:t>
        </w:r>
        <w:r w:rsidRPr="00894718" w:rsidR="00C672E4">
          <w:rPr>
            <w:rStyle w:val="Hyperlink"/>
          </w:rPr>
          <w:t xml:space="preserve"> regulation,</w:t>
        </w:r>
      </w:hyperlink>
      <w:r w:rsidR="00C672E4">
        <w:t xml:space="preserve"> re</w:t>
      </w:r>
      <w:r w:rsidR="006A4A80">
        <w:t>quiring</w:t>
      </w:r>
      <w:r w:rsidR="003352A6">
        <w:t xml:space="preserve"> </w:t>
      </w:r>
      <w:r w:rsidR="00456A1E">
        <w:t xml:space="preserve">100% of passenger car and light truck sales to </w:t>
      </w:r>
      <w:r w:rsidR="00E94971">
        <w:t xml:space="preserve">be zero-emission by </w:t>
      </w:r>
      <w:r w:rsidR="0087432C">
        <w:t xml:space="preserve">model year </w:t>
      </w:r>
      <w:r w:rsidR="00E94971">
        <w:t xml:space="preserve">2035. </w:t>
      </w:r>
    </w:p>
    <w:bookmarkEnd w:id="0"/>
    <w:p w:rsidRPr="007C5FFD" w:rsidR="00116A5F" w:rsidP="00DB63A3" w:rsidRDefault="2ED6C5CF" w14:paraId="6A69594D" w14:textId="6D20E766" w14:noSpellErr="1">
      <w:pPr>
        <w:pStyle w:val="Level2Head-COG"/>
        <w:spacing w:before="360"/>
        <w:outlineLvl w:val="0"/>
      </w:pPr>
      <w:r w:rsidR="2ED6C5CF">
        <w:rPr/>
        <w:t xml:space="preserve">Resources </w:t>
      </w:r>
    </w:p>
    <w:p w:rsidRPr="007C5FFD" w:rsidR="0038568B" w:rsidP="00BB78C6" w:rsidRDefault="0038568B" w14:paraId="560E88E9" w14:textId="72B9CED9">
      <w:pPr>
        <w:pStyle w:val="ListParagraph"/>
        <w:numPr>
          <w:ilvl w:val="0"/>
          <w:numId w:val="20"/>
        </w:numPr>
        <w:spacing w:before="100" w:beforeAutospacing="1" w:after="120" w:line="260" w:lineRule="exact"/>
        <w:contextualSpacing w:val="0"/>
        <w:rPr>
          <w:rFonts w:ascii="Franklin Gothic Book" w:hAnsi="Franklin Gothic Book"/>
        </w:rPr>
      </w:pPr>
      <w:r w:rsidRPr="007C5FFD">
        <w:rPr>
          <w:rFonts w:ascii="Franklin Gothic Book" w:hAnsi="Franklin Gothic Book"/>
        </w:rPr>
        <w:t xml:space="preserve">District of Columbia </w:t>
      </w:r>
      <w:hyperlink w:history="1" r:id="rId25">
        <w:r w:rsidRPr="007C5FFD">
          <w:rPr>
            <w:rStyle w:val="Hyperlink"/>
            <w:rFonts w:ascii="Franklin Gothic Book" w:hAnsi="Franklin Gothic Book"/>
          </w:rPr>
          <w:t xml:space="preserve">National Electric Vehicle Infrastructure </w:t>
        </w:r>
        <w:r w:rsidRPr="007C5FFD" w:rsidR="0005449D">
          <w:rPr>
            <w:rStyle w:val="Hyperlink"/>
            <w:rFonts w:ascii="Franklin Gothic Book" w:hAnsi="Franklin Gothic Book"/>
          </w:rPr>
          <w:t>(NEVI) Plan</w:t>
        </w:r>
      </w:hyperlink>
      <w:r w:rsidRPr="007C5FFD" w:rsidR="0005449D">
        <w:rPr>
          <w:rFonts w:ascii="Franklin Gothic Book" w:hAnsi="Franklin Gothic Book"/>
          <w:color w:val="0084CD" w:themeColor="text2"/>
        </w:rPr>
        <w:t xml:space="preserve"> </w:t>
      </w:r>
    </w:p>
    <w:p w:rsidRPr="007C5FFD" w:rsidR="004B4D00" w:rsidP="00BB78C6" w:rsidRDefault="004B4D00" w14:paraId="0F95F6F1" w14:textId="45C93B61">
      <w:pPr>
        <w:pStyle w:val="ListParagraph"/>
        <w:numPr>
          <w:ilvl w:val="0"/>
          <w:numId w:val="20"/>
        </w:numPr>
        <w:spacing w:after="120" w:line="260" w:lineRule="exact"/>
        <w:contextualSpacing w:val="0"/>
        <w:rPr>
          <w:rFonts w:ascii="Franklin Gothic Book" w:hAnsi="Franklin Gothic Book"/>
        </w:rPr>
      </w:pPr>
      <w:r w:rsidRPr="007C5FFD">
        <w:rPr>
          <w:rFonts w:ascii="Franklin Gothic Book" w:hAnsi="Franklin Gothic Book"/>
        </w:rPr>
        <w:t xml:space="preserve">Maryland </w:t>
      </w:r>
      <w:hyperlink w:history="1" r:id="rId26">
        <w:r w:rsidRPr="007C5FFD" w:rsidR="00045C63">
          <w:rPr>
            <w:rStyle w:val="Hyperlink"/>
            <w:rFonts w:ascii="Franklin Gothic Book" w:hAnsi="Franklin Gothic Book"/>
          </w:rPr>
          <w:t>NEVI Plan</w:t>
        </w:r>
      </w:hyperlink>
      <w:r w:rsidRPr="007C5FFD" w:rsidR="00045C63">
        <w:rPr>
          <w:rFonts w:ascii="Franklin Gothic Book" w:hAnsi="Franklin Gothic Book"/>
        </w:rPr>
        <w:t xml:space="preserve"> </w:t>
      </w:r>
    </w:p>
    <w:p w:rsidRPr="00DC489E" w:rsidR="00AC2A26" w:rsidP="00BB78C6" w:rsidRDefault="004B4D00" w14:paraId="1C2E5B20" w14:textId="53F7BFA5">
      <w:pPr>
        <w:pStyle w:val="ListParagraph"/>
        <w:numPr>
          <w:ilvl w:val="0"/>
          <w:numId w:val="20"/>
        </w:numPr>
        <w:spacing w:after="120" w:line="260" w:lineRule="exact"/>
        <w:contextualSpacing w:val="0"/>
        <w:rPr>
          <w:rStyle w:val="Hyperlink"/>
          <w:rFonts w:ascii="Franklin Gothic Book" w:hAnsi="Franklin Gothic Book"/>
        </w:rPr>
      </w:pPr>
      <w:r w:rsidRPr="007C5FFD">
        <w:rPr>
          <w:rFonts w:ascii="Franklin Gothic Book" w:hAnsi="Franklin Gothic Book"/>
        </w:rPr>
        <w:t>Virginia</w:t>
      </w:r>
      <w:r w:rsidRPr="007C5FFD">
        <w:rPr>
          <w:rFonts w:ascii="Franklin Gothic Book" w:hAnsi="Franklin Gothic Book"/>
          <w:u w:val="single"/>
        </w:rPr>
        <w:t xml:space="preserve"> </w:t>
      </w:r>
      <w:hyperlink w:history="1" r:id="rId27">
        <w:r w:rsidRPr="007C5FFD" w:rsidR="00116A5F">
          <w:rPr>
            <w:rStyle w:val="Hyperlink"/>
            <w:rFonts w:ascii="Franklin Gothic Book" w:hAnsi="Franklin Gothic Book"/>
          </w:rPr>
          <w:t>NEVI Plan</w:t>
        </w:r>
      </w:hyperlink>
    </w:p>
    <w:p w:rsidRPr="006B5E4C" w:rsidR="006B5E4C" w:rsidP="000F4824" w:rsidRDefault="006B5E4C" w14:paraId="3F1C39A9" w14:textId="58EDDCFA">
      <w:pPr>
        <w:pStyle w:val="ListParagraph"/>
        <w:numPr>
          <w:ilvl w:val="0"/>
          <w:numId w:val="20"/>
        </w:numPr>
        <w:spacing w:after="120" w:line="260" w:lineRule="exact"/>
        <w:contextualSpacing w:val="0"/>
        <w:rPr>
          <w:rStyle w:val="Hyperlink"/>
          <w:rFonts w:ascii="Franklin Gothic Book" w:hAnsi="Franklin Gothic Book"/>
          <w:color w:val="auto"/>
          <w:u w:val="none"/>
        </w:rPr>
      </w:pPr>
      <w:r w:rsidRPr="006B5E4C">
        <w:rPr>
          <w:rStyle w:val="Hyperlink"/>
          <w:rFonts w:ascii="Franklin Gothic Book" w:hAnsi="Franklin Gothic Book"/>
          <w:color w:val="auto"/>
          <w:u w:val="none"/>
        </w:rPr>
        <w:t>U.S. Department of Transportation (DOT) Federal Highway Administration (FHWA) 23 CFR Part 680</w:t>
      </w:r>
      <w:r w:rsidRPr="006B5E4C">
        <w:t xml:space="preserve"> </w:t>
      </w:r>
      <w:hyperlink w:history="1" r:id="rId28">
        <w:r w:rsidRPr="0077157F" w:rsidR="0077157F">
          <w:rPr>
            <w:rStyle w:val="Hyperlink"/>
            <w:rFonts w:ascii="Franklin Gothic Book" w:hAnsi="Franklin Gothic Book"/>
          </w:rPr>
          <w:t>NEVI</w:t>
        </w:r>
        <w:r w:rsidRPr="0077157F">
          <w:rPr>
            <w:rStyle w:val="Hyperlink"/>
            <w:rFonts w:ascii="Franklin Gothic Book" w:hAnsi="Franklin Gothic Book"/>
          </w:rPr>
          <w:t xml:space="preserve"> Standards and Requirements</w:t>
        </w:r>
      </w:hyperlink>
    </w:p>
    <w:p w:rsidRPr="003E0119" w:rsidR="003E0119" w:rsidP="003E0119" w:rsidRDefault="003E0119" w14:paraId="1AFA7CE5" w14:textId="48B767F7">
      <w:pPr>
        <w:pStyle w:val="ListParagraph"/>
        <w:numPr>
          <w:ilvl w:val="0"/>
          <w:numId w:val="20"/>
        </w:numPr>
        <w:spacing w:after="120" w:line="260" w:lineRule="exact"/>
        <w:contextualSpacing w:val="0"/>
        <w:rPr>
          <w:rStyle w:val="Hyperlink"/>
          <w:rFonts w:ascii="Franklin Gothic Book" w:hAnsi="Franklin Gothic Book"/>
          <w:color w:val="auto"/>
          <w:u w:val="none"/>
        </w:rPr>
      </w:pPr>
      <w:r w:rsidRPr="003E0119">
        <w:rPr>
          <w:rStyle w:val="Hyperlink"/>
          <w:rFonts w:ascii="Franklin Gothic Book" w:hAnsi="Franklin Gothic Book"/>
          <w:color w:val="auto"/>
          <w:u w:val="none"/>
        </w:rPr>
        <w:t xml:space="preserve">White House </w:t>
      </w:r>
      <w:hyperlink w:history="1" r:id="rId29">
        <w:r w:rsidRPr="000005F3">
          <w:rPr>
            <w:rStyle w:val="Hyperlink"/>
            <w:rFonts w:ascii="Franklin Gothic Book" w:hAnsi="Franklin Gothic Book"/>
          </w:rPr>
          <w:t>EV Acceleration Challenge</w:t>
        </w:r>
      </w:hyperlink>
      <w:r w:rsidRPr="003E0119">
        <w:rPr>
          <w:rStyle w:val="Hyperlink"/>
          <w:rFonts w:ascii="Franklin Gothic Book" w:hAnsi="Franklin Gothic Book"/>
          <w:color w:val="auto"/>
          <w:u w:val="none"/>
        </w:rPr>
        <w:t xml:space="preserve"> </w:t>
      </w:r>
    </w:p>
    <w:p w:rsidRPr="002925EB" w:rsidR="00DC489E" w:rsidP="052C1BEC" w:rsidRDefault="00DC489E" w14:paraId="3E12BC5C" w14:textId="53310786">
      <w:pPr>
        <w:pStyle w:val="ListParagraph"/>
        <w:numPr>
          <w:ilvl w:val="0"/>
          <w:numId w:val="20"/>
        </w:numPr>
        <w:spacing w:after="120" w:line="260" w:lineRule="exact"/>
        <w:rPr>
          <w:rStyle w:val="Hyperlink"/>
          <w:rFonts w:ascii="Franklin Gothic Book" w:hAnsi="Franklin Gothic Book"/>
        </w:rPr>
      </w:pPr>
      <w:r w:rsidRPr="052C1BEC">
        <w:rPr>
          <w:rStyle w:val="Hyperlink"/>
          <w:rFonts w:ascii="Franklin Gothic Book" w:hAnsi="Franklin Gothic Book"/>
          <w:color w:val="auto"/>
          <w:u w:val="none"/>
        </w:rPr>
        <w:t>U</w:t>
      </w:r>
      <w:r w:rsidRPr="052C1BEC" w:rsidR="008217C0">
        <w:rPr>
          <w:rStyle w:val="Hyperlink"/>
          <w:rFonts w:ascii="Franklin Gothic Book" w:hAnsi="Franklin Gothic Book"/>
          <w:color w:val="auto"/>
          <w:u w:val="none"/>
        </w:rPr>
        <w:t>.</w:t>
      </w:r>
      <w:r w:rsidRPr="052C1BEC">
        <w:rPr>
          <w:rStyle w:val="Hyperlink"/>
          <w:rFonts w:ascii="Franklin Gothic Book" w:hAnsi="Franklin Gothic Book"/>
          <w:color w:val="auto"/>
          <w:u w:val="none"/>
        </w:rPr>
        <w:t>S</w:t>
      </w:r>
      <w:r w:rsidRPr="052C1BEC" w:rsidR="008217C0">
        <w:rPr>
          <w:rStyle w:val="Hyperlink"/>
          <w:rFonts w:ascii="Franklin Gothic Book" w:hAnsi="Franklin Gothic Book"/>
          <w:color w:val="auto"/>
          <w:u w:val="none"/>
        </w:rPr>
        <w:t>.</w:t>
      </w:r>
      <w:r w:rsidRPr="052C1BEC">
        <w:rPr>
          <w:rStyle w:val="Hyperlink"/>
          <w:rFonts w:ascii="Franklin Gothic Book" w:hAnsi="Franklin Gothic Book"/>
          <w:color w:val="auto"/>
          <w:u w:val="none"/>
        </w:rPr>
        <w:t xml:space="preserve"> Department of Energy</w:t>
      </w:r>
      <w:r w:rsidRPr="052C1BEC" w:rsidR="002E0C69">
        <w:rPr>
          <w:rStyle w:val="Hyperlink"/>
          <w:rFonts w:ascii="Franklin Gothic Book" w:hAnsi="Franklin Gothic Book"/>
          <w:color w:val="auto"/>
          <w:u w:val="none"/>
        </w:rPr>
        <w:t xml:space="preserve">’s </w:t>
      </w:r>
      <w:r w:rsidRPr="052C1BEC" w:rsidR="00D40991">
        <w:rPr>
          <w:rStyle w:val="Hyperlink"/>
          <w:rFonts w:ascii="Franklin Gothic Book" w:hAnsi="Franklin Gothic Book"/>
          <w:color w:val="auto"/>
          <w:u w:val="none"/>
        </w:rPr>
        <w:t xml:space="preserve">(DOE) </w:t>
      </w:r>
      <w:hyperlink w:history="1" r:id="rId30">
        <w:r w:rsidRPr="54870719" w:rsidR="57F832F9">
          <w:rPr>
            <w:rStyle w:val="Hyperlink"/>
            <w:rFonts w:ascii="Franklin Gothic Book" w:hAnsi="Franklin Gothic Book"/>
          </w:rPr>
          <w:t>Alternative Fuel Data Center</w:t>
        </w:r>
        <w:r w:rsidRPr="54870719" w:rsidR="02887B7F">
          <w:rPr>
            <w:rStyle w:val="Hyperlink"/>
            <w:rFonts w:ascii="Franklin Gothic Book" w:hAnsi="Franklin Gothic Book"/>
          </w:rPr>
          <w:t xml:space="preserve"> </w:t>
        </w:r>
        <w:r w:rsidRPr="54870719" w:rsidR="68FA6AFA">
          <w:rPr>
            <w:rStyle w:val="Hyperlink"/>
            <w:rFonts w:ascii="Franklin Gothic Book" w:hAnsi="Franklin Gothic Book"/>
          </w:rPr>
          <w:t>(AFDC)</w:t>
        </w:r>
      </w:hyperlink>
      <w:r w:rsidRPr="00797B24" w:rsidR="0044624E">
        <w:rPr>
          <w:rStyle w:val="Hyperlink"/>
          <w:rFonts w:ascii="Franklin Gothic Book" w:hAnsi="Franklin Gothic Book"/>
          <w:color w:val="0070C0"/>
        </w:rPr>
        <w:t xml:space="preserve"> </w:t>
      </w:r>
      <w:hyperlink r:id="rId31">
        <w:r w:rsidRPr="052C1BEC" w:rsidR="48426FE8">
          <w:rPr>
            <w:rStyle w:val="Hyperlink"/>
            <w:rFonts w:ascii="Franklin Gothic Book" w:hAnsi="Franklin Gothic Book"/>
          </w:rPr>
          <w:t xml:space="preserve">Planning Tools </w:t>
        </w:r>
        <w:r w:rsidRPr="052C1BEC" w:rsidR="385ED8C4">
          <w:rPr>
            <w:rStyle w:val="Hyperlink"/>
            <w:rFonts w:ascii="Franklin Gothic Book" w:hAnsi="Franklin Gothic Book"/>
          </w:rPr>
          <w:t>Brochure</w:t>
        </w:r>
      </w:hyperlink>
      <w:r w:rsidRPr="00D3063F">
        <w:rPr>
          <w:rStyle w:val="Hyperlink"/>
          <w:rFonts w:ascii="Franklin Gothic Book" w:hAnsi="Franklin Gothic Book"/>
        </w:rPr>
        <w:t xml:space="preserve"> </w:t>
      </w:r>
    </w:p>
    <w:p w:rsidR="001B52A7" w:rsidP="00BB78C6" w:rsidRDefault="00767A95" w14:paraId="4B4BB6E0" w14:textId="2FA91173">
      <w:pPr>
        <w:pStyle w:val="ListParagraph"/>
        <w:numPr>
          <w:ilvl w:val="0"/>
          <w:numId w:val="20"/>
        </w:numPr>
        <w:spacing w:after="120" w:line="260" w:lineRule="exact"/>
        <w:contextualSpacing w:val="0"/>
        <w:rPr>
          <w:rStyle w:val="Hyperlink"/>
          <w:rFonts w:ascii="Franklin Gothic Book" w:hAnsi="Franklin Gothic Book"/>
        </w:rPr>
      </w:pPr>
      <w:r w:rsidRPr="00CE3195">
        <w:rPr>
          <w:rStyle w:val="Hyperlink"/>
          <w:rFonts w:ascii="Franklin Gothic Book" w:hAnsi="Franklin Gothic Book"/>
          <w:color w:val="auto"/>
          <w:u w:val="none"/>
        </w:rPr>
        <w:t xml:space="preserve">Metropolitan Washington </w:t>
      </w:r>
      <w:r w:rsidRPr="00CE3195" w:rsidR="00116B3F">
        <w:rPr>
          <w:rStyle w:val="Hyperlink"/>
          <w:rFonts w:ascii="Franklin Gothic Book" w:hAnsi="Franklin Gothic Book"/>
          <w:color w:val="auto"/>
          <w:u w:val="none"/>
        </w:rPr>
        <w:t>C</w:t>
      </w:r>
      <w:r w:rsidRPr="00CE3195">
        <w:rPr>
          <w:rStyle w:val="Hyperlink"/>
          <w:rFonts w:ascii="Franklin Gothic Book" w:hAnsi="Franklin Gothic Book"/>
          <w:color w:val="auto"/>
          <w:u w:val="none"/>
        </w:rPr>
        <w:t>ouncil</w:t>
      </w:r>
      <w:r w:rsidRPr="00CE3195" w:rsidR="002812EC">
        <w:rPr>
          <w:rStyle w:val="Hyperlink"/>
          <w:rFonts w:ascii="Franklin Gothic Book" w:hAnsi="Franklin Gothic Book"/>
          <w:color w:val="auto"/>
          <w:u w:val="none"/>
        </w:rPr>
        <w:t xml:space="preserve"> of Governments</w:t>
      </w:r>
      <w:r w:rsidRPr="00CE3195">
        <w:rPr>
          <w:rStyle w:val="Hyperlink"/>
          <w:rFonts w:ascii="Franklin Gothic Book" w:hAnsi="Franklin Gothic Book"/>
          <w:color w:val="auto"/>
          <w:u w:val="none"/>
        </w:rPr>
        <w:t xml:space="preserve"> </w:t>
      </w:r>
      <w:hyperlink w:history="1" r:id="rId32">
        <w:r w:rsidR="002812EC">
          <w:rPr>
            <w:rStyle w:val="Hyperlink"/>
            <w:rFonts w:ascii="Franklin Gothic Book" w:hAnsi="Franklin Gothic Book"/>
          </w:rPr>
          <w:t>EV Clearinghouse</w:t>
        </w:r>
      </w:hyperlink>
    </w:p>
    <w:p w:rsidR="00CB4979" w:rsidP="63C89FF7" w:rsidRDefault="688B48FF" w14:paraId="3533067F" w14:textId="4C5145A8">
      <w:pPr>
        <w:pStyle w:val="ListParagraph"/>
        <w:numPr>
          <w:ilvl w:val="0"/>
          <w:numId w:val="20"/>
        </w:numPr>
        <w:spacing w:after="120" w:line="260" w:lineRule="exact"/>
        <w:contextualSpacing w:val="0"/>
        <w:rPr>
          <w:rStyle w:val="Hyperlink"/>
          <w:rFonts w:ascii="Franklin Gothic Book" w:hAnsi="Franklin Gothic Book"/>
        </w:rPr>
      </w:pPr>
      <w:r w:rsidRPr="052C1BEC">
        <w:rPr>
          <w:rStyle w:val="Hyperlink"/>
          <w:rFonts w:ascii="Franklin Gothic Book" w:hAnsi="Franklin Gothic Book"/>
          <w:color w:val="auto"/>
          <w:u w:val="none"/>
        </w:rPr>
        <w:t>U.S. Department of Transportation</w:t>
      </w:r>
      <w:r w:rsidRPr="052C1BEC" w:rsidR="0BF58C7B">
        <w:rPr>
          <w:rStyle w:val="Hyperlink"/>
          <w:rFonts w:ascii="Franklin Gothic Book" w:hAnsi="Franklin Gothic Book"/>
          <w:color w:val="auto"/>
          <w:u w:val="none"/>
        </w:rPr>
        <w:t xml:space="preserve"> (DOT) </w:t>
      </w:r>
      <w:r w:rsidRPr="052C1BEC" w:rsidR="65AF7D24">
        <w:rPr>
          <w:rStyle w:val="Hyperlink"/>
          <w:rFonts w:ascii="Franklin Gothic Book" w:hAnsi="Franklin Gothic Book"/>
        </w:rPr>
        <w:t>Rural EV Toolkit</w:t>
      </w:r>
      <w:r w:rsidRPr="052C1BEC" w:rsidR="55E9ED09">
        <w:rPr>
          <w:rStyle w:val="Hyperlink"/>
          <w:rFonts w:ascii="Franklin Gothic Book" w:hAnsi="Franklin Gothic Book"/>
        </w:rPr>
        <w:t xml:space="preserve"> </w:t>
      </w:r>
      <w:hyperlink r:id="rId33">
        <w:r w:rsidRPr="052C1BEC" w:rsidR="55E9ED09">
          <w:rPr>
            <w:rStyle w:val="Hyperlink"/>
            <w:rFonts w:ascii="Franklin Gothic Book" w:hAnsi="Franklin Gothic Book"/>
          </w:rPr>
          <w:t>Equity Considerations for EV Infrastructure Planning</w:t>
        </w:r>
      </w:hyperlink>
    </w:p>
    <w:p w:rsidRPr="00394BB4" w:rsidR="00394BB4" w:rsidP="74BF344F" w:rsidRDefault="11877FB0" w14:paraId="78353C93" w14:textId="0C87AFBB">
      <w:pPr>
        <w:pStyle w:val="ListParagraph"/>
        <w:numPr>
          <w:ilvl w:val="0"/>
          <w:numId w:val="20"/>
        </w:numPr>
        <w:spacing w:after="120" w:line="260" w:lineRule="exact"/>
        <w:rPr>
          <w:rStyle w:val="Hyperlink"/>
          <w:rFonts w:ascii="Franklin Gothic Book" w:hAnsi="Franklin Gothic Book"/>
        </w:rPr>
      </w:pPr>
      <w:r w:rsidRPr="74BF344F">
        <w:rPr>
          <w:rStyle w:val="Hyperlink"/>
          <w:rFonts w:ascii="Franklin Gothic Book" w:hAnsi="Franklin Gothic Book"/>
          <w:color w:val="auto"/>
          <w:u w:val="none"/>
        </w:rPr>
        <w:t xml:space="preserve">U.S. DOE </w:t>
      </w:r>
      <w:hyperlink r:id="rId34">
        <w:r w:rsidRPr="74BF344F">
          <w:rPr>
            <w:rStyle w:val="Hyperlink"/>
            <w:rFonts w:ascii="Franklin Gothic Book" w:hAnsi="Franklin Gothic Book"/>
          </w:rPr>
          <w:t>Clean Cities Coalitions</w:t>
        </w:r>
      </w:hyperlink>
    </w:p>
    <w:p w:rsidRPr="006F006F" w:rsidR="00D37E23" w:rsidP="00D37E23" w:rsidRDefault="000A63D3" w14:paraId="4221DE1A" w14:textId="77777777">
      <w:pPr>
        <w:pStyle w:val="ListParagraph"/>
        <w:numPr>
          <w:ilvl w:val="1"/>
          <w:numId w:val="20"/>
        </w:numPr>
        <w:spacing w:after="120" w:line="260" w:lineRule="exact"/>
        <w:rPr>
          <w:rStyle w:val="Hyperlink"/>
          <w:rFonts w:ascii="Franklin Gothic Book" w:hAnsi="Franklin Gothic Book" w:eastAsia="Franklin Gothic Book" w:cs="Franklin Gothic Book"/>
        </w:rPr>
      </w:pPr>
      <w:hyperlink w:history="1" r:id="rId35">
        <w:r w:rsidRPr="74BF344F" w:rsidR="00D37E23">
          <w:rPr>
            <w:rStyle w:val="Hyperlink"/>
            <w:rFonts w:ascii="Franklin Gothic Book" w:hAnsi="Franklin Gothic Book" w:eastAsia="Franklin Gothic Book" w:cs="Franklin Gothic Book"/>
          </w:rPr>
          <w:t>Greater Washington Region Clean Cities Coalition</w:t>
        </w:r>
      </w:hyperlink>
    </w:p>
    <w:p w:rsidRPr="00797B24" w:rsidR="17F1D130" w:rsidP="74BF344F" w:rsidRDefault="000A63D3" w14:paraId="404CFF2A" w14:textId="22B5763D">
      <w:pPr>
        <w:pStyle w:val="ListParagraph"/>
        <w:numPr>
          <w:ilvl w:val="1"/>
          <w:numId w:val="20"/>
        </w:numPr>
        <w:spacing w:after="120" w:line="260" w:lineRule="exact"/>
        <w:rPr>
          <w:rFonts w:ascii="Franklin Gothic Book" w:hAnsi="Franklin Gothic Book" w:eastAsia="Franklin Gothic Book" w:cs="Franklin Gothic Book"/>
          <w:color w:val="0084CD" w:themeColor="text2"/>
          <w:u w:val="single"/>
        </w:rPr>
      </w:pPr>
      <w:hyperlink w:history="1" r:id="rId36">
        <w:r w:rsidRPr="74BF344F" w:rsidR="17F1D130">
          <w:rPr>
            <w:rStyle w:val="Hyperlink"/>
            <w:rFonts w:ascii="Franklin Gothic Book" w:hAnsi="Franklin Gothic Book" w:eastAsia="Franklin Gothic Book" w:cs="Franklin Gothic Book"/>
          </w:rPr>
          <w:t>Maryland Clean Cities Coalition</w:t>
        </w:r>
      </w:hyperlink>
    </w:p>
    <w:p w:rsidRPr="006F006F" w:rsidR="00D37E23" w:rsidP="00D37E23" w:rsidRDefault="000A63D3" w14:paraId="4E4EE255" w14:textId="77777777">
      <w:pPr>
        <w:pStyle w:val="ListParagraph"/>
        <w:numPr>
          <w:ilvl w:val="1"/>
          <w:numId w:val="20"/>
        </w:numPr>
        <w:spacing w:after="120" w:line="260" w:lineRule="exact"/>
        <w:contextualSpacing w:val="0"/>
        <w:rPr>
          <w:rStyle w:val="Hyperlink"/>
          <w:rFonts w:ascii="Franklin Gothic Book" w:hAnsi="Franklin Gothic Book" w:eastAsia="Franklin Gothic Book" w:cs="Franklin Gothic Book"/>
        </w:rPr>
      </w:pPr>
      <w:hyperlink w:history="1" r:id="rId37">
        <w:r w:rsidRPr="74BF344F" w:rsidR="00D37E23">
          <w:rPr>
            <w:rStyle w:val="Hyperlink"/>
            <w:rFonts w:ascii="Franklin Gothic Book" w:hAnsi="Franklin Gothic Book" w:eastAsia="Franklin Gothic Book" w:cs="Franklin Gothic Book"/>
          </w:rPr>
          <w:t>Virginia Clean Cities Coalition</w:t>
        </w:r>
      </w:hyperlink>
    </w:p>
    <w:p w:rsidRPr="005C6B77" w:rsidR="005C6B77" w:rsidP="00BB78C6" w:rsidRDefault="2C5B0F01" w14:paraId="4F6A6E94" w14:textId="33D4A7D6">
      <w:pPr>
        <w:pStyle w:val="ListParagraph"/>
        <w:numPr>
          <w:ilvl w:val="0"/>
          <w:numId w:val="20"/>
        </w:numPr>
        <w:spacing w:after="120" w:line="260" w:lineRule="exact"/>
        <w:contextualSpacing w:val="0"/>
        <w:rPr>
          <w:rStyle w:val="Hyperlink"/>
          <w:rFonts w:ascii="Franklin Gothic Book" w:hAnsi="Franklin Gothic Book"/>
          <w:color w:val="auto"/>
          <w:u w:val="none"/>
        </w:rPr>
      </w:pPr>
      <w:r w:rsidRPr="2DD8C796">
        <w:rPr>
          <w:rStyle w:val="Hyperlink"/>
          <w:rFonts w:ascii="Franklin Gothic Book" w:hAnsi="Franklin Gothic Book"/>
          <w:color w:val="auto"/>
          <w:u w:val="none"/>
        </w:rPr>
        <w:t xml:space="preserve">Argonne National Laboratory </w:t>
      </w:r>
      <w:hyperlink r:id="rId38">
        <w:r w:rsidRPr="2DD8C796">
          <w:rPr>
            <w:rStyle w:val="Hyperlink"/>
            <w:rFonts w:ascii="Franklin Gothic Book" w:hAnsi="Franklin Gothic Book"/>
          </w:rPr>
          <w:t>Transportation Energy Equity Analysis and Resources</w:t>
        </w:r>
      </w:hyperlink>
    </w:p>
    <w:p w:rsidR="5A523CEF" w:rsidP="358E462E" w:rsidRDefault="5A523CEF" w14:paraId="1393B0B8" w14:textId="73547B11">
      <w:pPr>
        <w:pStyle w:val="ListParagraph"/>
        <w:numPr>
          <w:ilvl w:val="0"/>
          <w:numId w:val="20"/>
        </w:numPr>
        <w:spacing w:after="120" w:line="260" w:lineRule="exact"/>
        <w:contextualSpacing w:val="0"/>
        <w:rPr>
          <w:rStyle w:val="Hyperlink"/>
          <w:rFonts w:ascii="Franklin Gothic Book" w:hAnsi="Franklin Gothic Book"/>
        </w:rPr>
      </w:pPr>
      <w:r w:rsidRPr="358E462E">
        <w:rPr>
          <w:rStyle w:val="Hyperlink"/>
          <w:rFonts w:ascii="Franklin Gothic Book" w:hAnsi="Franklin Gothic Book"/>
          <w:color w:val="auto"/>
          <w:u w:val="none"/>
        </w:rPr>
        <w:t xml:space="preserve">U.S. Council on Environmental Quality (CEQ) </w:t>
      </w:r>
      <w:hyperlink w:history="1" w:anchor="3/33.47/-97.5" r:id="rId39">
        <w:r w:rsidRPr="00E93C03" w:rsidR="49696598">
          <w:rPr>
            <w:rStyle w:val="Hyperlink"/>
            <w:rFonts w:ascii="Franklin Gothic Book" w:hAnsi="Franklin Gothic Book"/>
          </w:rPr>
          <w:t>Climate and Economic Justice Screening Tool</w:t>
        </w:r>
      </w:hyperlink>
    </w:p>
    <w:p w:rsidR="2D67C66D" w:rsidP="358E462E" w:rsidRDefault="1BE1B1A7" w14:paraId="04F210EC" w14:textId="458BA7AE">
      <w:pPr>
        <w:pStyle w:val="ListParagraph"/>
        <w:numPr>
          <w:ilvl w:val="0"/>
          <w:numId w:val="20"/>
        </w:numPr>
        <w:spacing w:after="120" w:line="260" w:lineRule="exact"/>
        <w:contextualSpacing w:val="0"/>
        <w:rPr>
          <w:rFonts w:ascii="Franklin Gothic Book" w:hAnsi="Franklin Gothic Book" w:eastAsia="Franklin Gothic Book" w:cs="Franklin Gothic Book"/>
        </w:rPr>
      </w:pPr>
      <w:r w:rsidRPr="358E462E">
        <w:rPr>
          <w:rFonts w:ascii="Franklin Gothic Book" w:hAnsi="Franklin Gothic Book" w:eastAsia="Franklin Gothic Book" w:cs="Franklin Gothic Book"/>
        </w:rPr>
        <w:t xml:space="preserve">Electrification Coalition </w:t>
      </w:r>
      <w:hyperlink w:history="1" r:id="rId40">
        <w:r w:rsidRPr="00CE12C8" w:rsidR="27BA2D67">
          <w:rPr>
            <w:rFonts w:ascii="Franklin Gothic Book" w:hAnsi="Franklin Gothic Book" w:eastAsia="Franklin Gothic Book" w:cs="Franklin Gothic Book"/>
            <w:color w:val="0070C0"/>
            <w:u w:val="single"/>
          </w:rPr>
          <w:t xml:space="preserve">Local Government Playbook: How Counties, Cities, and Towns Can Support EV Infrastructure and Leverage Federal </w:t>
        </w:r>
      </w:hyperlink>
    </w:p>
    <w:p w:rsidR="2D67C66D" w:rsidP="049E2CA9" w:rsidRDefault="1BE1B1A7" w14:paraId="313CB0C8" w14:textId="0E441082">
      <w:pPr>
        <w:pStyle w:val="BodyText-COG"/>
        <w:numPr>
          <w:ilvl w:val="0"/>
          <w:numId w:val="20"/>
        </w:numPr>
        <w:spacing w:after="120"/>
        <w:rPr>
          <w:rFonts w:eastAsia="Franklin Gothic Book" w:cs="Franklin Gothic Book"/>
          <w:color w:val="0070C0"/>
        </w:rPr>
      </w:pPr>
      <w:r w:rsidRPr="358E462E">
        <w:rPr>
          <w:rFonts w:eastAsia="Franklin Gothic Book" w:cs="Franklin Gothic Book"/>
        </w:rPr>
        <w:t xml:space="preserve">Electrification Coalition </w:t>
      </w:r>
      <w:hyperlink r:id="rId41">
        <w:r w:rsidRPr="358E462E" w:rsidR="7E040831">
          <w:rPr>
            <w:rFonts w:eastAsia="Franklin Gothic Book" w:cs="Franklin Gothic Book"/>
            <w:color w:val="0070C0"/>
            <w:u w:val="single"/>
          </w:rPr>
          <w:t>Electrifying Transportation in Municipalities: A Policy Toolkit for Electric Vehicle Deployment and Adoption at the Local Level</w:t>
        </w:r>
      </w:hyperlink>
    </w:p>
    <w:p w:rsidR="00B5246C" w:rsidP="00DB63A3" w:rsidRDefault="00B5246C" w14:paraId="6099A9B6" w14:textId="253EC50F">
      <w:pPr>
        <w:rPr>
          <w:color w:val="0084CD" w:themeColor="text2"/>
          <w:u w:val="single"/>
        </w:rPr>
      </w:pPr>
      <w:r>
        <w:rPr>
          <w:color w:val="0084CD" w:themeColor="text2"/>
          <w:u w:val="single"/>
        </w:rPr>
        <w:br w:type="page"/>
      </w:r>
    </w:p>
    <w:p w:rsidR="00AC2A26" w:rsidP="00BB78C6" w:rsidRDefault="006F59D0" w14:paraId="5DDE3B3C" w14:textId="37A69A0E">
      <w:pPr>
        <w:pStyle w:val="Level1Head-COG"/>
        <w:numPr>
          <w:ilvl w:val="0"/>
          <w:numId w:val="19"/>
        </w:numPr>
        <w:outlineLvl w:val="0"/>
      </w:pPr>
      <w:r>
        <w:lastRenderedPageBreak/>
        <w:t xml:space="preserve"> </w:t>
      </w:r>
      <w:r w:rsidR="00AC2A26">
        <w:t xml:space="preserve">zoning </w:t>
      </w:r>
    </w:p>
    <w:p w:rsidRPr="00AC2A26" w:rsidR="00AC2A26" w:rsidP="00AC2A26" w:rsidRDefault="00AC2A26" w14:paraId="6F4D8C5B" w14:textId="77777777">
      <w:pPr>
        <w:pStyle w:val="BodyText-COG"/>
      </w:pPr>
    </w:p>
    <w:p w:rsidRPr="00C63346" w:rsidR="00AC2A26" w:rsidP="00AC2A26" w:rsidRDefault="00754B07" w14:paraId="102C21D6" w14:textId="14CB1679">
      <w:pPr>
        <w:pStyle w:val="Level2Head-COG"/>
        <w:outlineLvl w:val="0"/>
      </w:pPr>
      <w:r>
        <w:t>Checklist Actions</w:t>
      </w:r>
    </w:p>
    <w:p w:rsidRPr="00AC2A26" w:rsidR="00AC2A26" w:rsidP="00AC2A26" w:rsidRDefault="00AC2A26" w14:paraId="73C428A0" w14:textId="77777777">
      <w:pPr>
        <w:pStyle w:val="BodyText-COG"/>
        <w:outlineLvl w:val="0"/>
        <w:rPr>
          <w:szCs w:val="22"/>
        </w:rPr>
      </w:pPr>
    </w:p>
    <w:tbl>
      <w:tblPr>
        <w:tblStyle w:val="TableGrid"/>
        <w:tblW w:w="0" w:type="auto"/>
        <w:tblLook w:val="04A0" w:firstRow="1" w:lastRow="0" w:firstColumn="1" w:lastColumn="0" w:noHBand="0" w:noVBand="1"/>
      </w:tblPr>
      <w:tblGrid>
        <w:gridCol w:w="625"/>
        <w:gridCol w:w="630"/>
        <w:gridCol w:w="8095"/>
      </w:tblGrid>
      <w:tr w:rsidR="00646FCC" w:rsidTr="372A50A4" w14:paraId="42D65303" w14:textId="77777777">
        <w:tc>
          <w:tcPr>
            <w:tcW w:w="625" w:type="dxa"/>
            <w:vAlign w:val="center"/>
          </w:tcPr>
          <w:p w:rsidR="00646FCC" w:rsidP="008D0740" w:rsidRDefault="00646FCC" w14:paraId="3DA39D78" w14:textId="77777777">
            <w:pPr>
              <w:pStyle w:val="BodyText-COG"/>
              <w:outlineLvl w:val="0"/>
              <w:rPr>
                <w:szCs w:val="22"/>
              </w:rPr>
            </w:pPr>
            <w:r>
              <w:rPr>
                <w:noProof/>
                <w:szCs w:val="22"/>
              </w:rPr>
              <mc:AlternateContent>
                <mc:Choice Requires="wps">
                  <w:drawing>
                    <wp:anchor distT="0" distB="0" distL="114300" distR="114300" simplePos="0" relativeHeight="251658258" behindDoc="0" locked="0" layoutInCell="1" allowOverlap="1" wp14:anchorId="01FEFE59" wp14:editId="6846DCBD">
                      <wp:simplePos x="0" y="0"/>
                      <wp:positionH relativeFrom="margin">
                        <wp:posOffset>23108</wp:posOffset>
                      </wp:positionH>
                      <wp:positionV relativeFrom="paragraph">
                        <wp:posOffset>24130</wp:posOffset>
                      </wp:positionV>
                      <wp:extent cx="182880" cy="182880"/>
                      <wp:effectExtent l="0" t="0" r="26670" b="26670"/>
                      <wp:wrapNone/>
                      <wp:docPr id="51" name="Rectangle 5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6884389D">
                    <v:rect id="Rectangle 51" style="position:absolute;margin-left:1.8pt;margin-top:1.9pt;width:14.4pt;height:14.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19DED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">
                      <w10:wrap anchorx="margin"/>
                    </v:rect>
                  </w:pict>
                </mc:Fallback>
              </mc:AlternateContent>
            </w:r>
          </w:p>
        </w:tc>
        <w:tc>
          <w:tcPr>
            <w:tcW w:w="630" w:type="dxa"/>
            <w:vAlign w:val="center"/>
          </w:tcPr>
          <w:p w:rsidR="00646FCC" w:rsidP="008D0740" w:rsidRDefault="00646FCC" w14:paraId="48DCCF5F" w14:textId="7B561898">
            <w:pPr>
              <w:pStyle w:val="BodyText-COG"/>
              <w:spacing w:before="80" w:after="80"/>
              <w:outlineLvl w:val="0"/>
              <w:rPr>
                <w:szCs w:val="22"/>
              </w:rPr>
            </w:pPr>
            <w:r>
              <w:rPr>
                <w:szCs w:val="22"/>
              </w:rPr>
              <w:t>2.1</w:t>
            </w:r>
          </w:p>
        </w:tc>
        <w:tc>
          <w:tcPr>
            <w:tcW w:w="8095" w:type="dxa"/>
            <w:vAlign w:val="center"/>
          </w:tcPr>
          <w:p w:rsidR="00646FCC" w:rsidP="008D0740" w:rsidRDefault="00E040FD" w14:paraId="25FF0101" w14:textId="27E352AA">
            <w:pPr>
              <w:pStyle w:val="BodyText-COG"/>
              <w:spacing w:before="80" w:after="80"/>
              <w:outlineLvl w:val="0"/>
            </w:pPr>
            <w:r>
              <w:t xml:space="preserve">Clarify or establish new zoning rules </w:t>
            </w:r>
            <w:r w:rsidR="00390A0A">
              <w:t>and siting</w:t>
            </w:r>
            <w:r w:rsidR="4FD0DBF3">
              <w:t xml:space="preserve"> criteria</w:t>
            </w:r>
            <w:r w:rsidR="00390A0A">
              <w:t xml:space="preserve"> </w:t>
            </w:r>
            <w:r>
              <w:t>to facilitate EVSE installation</w:t>
            </w:r>
            <w:r w:rsidR="00A61390">
              <w:t>s at both residential and commercial locations.</w:t>
            </w:r>
          </w:p>
        </w:tc>
      </w:tr>
      <w:tr w:rsidR="00646FCC" w:rsidTr="372A50A4" w14:paraId="70A09854" w14:textId="77777777">
        <w:tc>
          <w:tcPr>
            <w:tcW w:w="625" w:type="dxa"/>
            <w:vAlign w:val="center"/>
          </w:tcPr>
          <w:p w:rsidR="00646FCC" w:rsidP="008D0740" w:rsidRDefault="00646FCC" w14:paraId="577A4D51" w14:textId="77777777">
            <w:pPr>
              <w:pStyle w:val="BodyText-COG"/>
              <w:outlineLvl w:val="0"/>
              <w:rPr>
                <w:noProof/>
                <w:szCs w:val="22"/>
              </w:rPr>
            </w:pPr>
            <w:r>
              <w:rPr>
                <w:noProof/>
                <w:szCs w:val="22"/>
              </w:rPr>
              <mc:AlternateContent>
                <mc:Choice Requires="wps">
                  <w:drawing>
                    <wp:anchor distT="0" distB="0" distL="114300" distR="114300" simplePos="0" relativeHeight="251658260" behindDoc="0" locked="0" layoutInCell="1" allowOverlap="1" wp14:anchorId="2607D5AC" wp14:editId="159CDC89">
                      <wp:simplePos x="0" y="0"/>
                      <wp:positionH relativeFrom="margin">
                        <wp:posOffset>38735</wp:posOffset>
                      </wp:positionH>
                      <wp:positionV relativeFrom="paragraph">
                        <wp:posOffset>88054</wp:posOffset>
                      </wp:positionV>
                      <wp:extent cx="182880" cy="182880"/>
                      <wp:effectExtent l="0" t="0" r="26670" b="26670"/>
                      <wp:wrapNone/>
                      <wp:docPr id="53" name="Rectangle 5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467CFA96">
                    <v:rect id="Rectangle 53" style="position:absolute;margin-left:3.05pt;margin-top:6.95pt;width:14.4pt;height:1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1445B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">
                      <w10:wrap anchorx="margin"/>
                    </v:rect>
                  </w:pict>
                </mc:Fallback>
              </mc:AlternateContent>
            </w:r>
          </w:p>
        </w:tc>
        <w:tc>
          <w:tcPr>
            <w:tcW w:w="630" w:type="dxa"/>
            <w:vAlign w:val="center"/>
          </w:tcPr>
          <w:p w:rsidR="00646FCC" w:rsidP="008D0740" w:rsidRDefault="00646FCC" w14:paraId="09F50122" w14:textId="767C5BE8">
            <w:pPr>
              <w:pStyle w:val="BodyText-COG"/>
              <w:spacing w:before="80" w:after="80"/>
              <w:outlineLvl w:val="0"/>
              <w:rPr>
                <w:szCs w:val="22"/>
              </w:rPr>
            </w:pPr>
            <w:r>
              <w:rPr>
                <w:szCs w:val="22"/>
              </w:rPr>
              <w:t>2.</w:t>
            </w:r>
            <w:r w:rsidR="00A61390">
              <w:rPr>
                <w:szCs w:val="22"/>
              </w:rPr>
              <w:t>2</w:t>
            </w:r>
          </w:p>
        </w:tc>
        <w:tc>
          <w:tcPr>
            <w:tcW w:w="8095" w:type="dxa"/>
            <w:vAlign w:val="center"/>
          </w:tcPr>
          <w:p w:rsidR="00646FCC" w:rsidP="008D0740" w:rsidRDefault="3F8D3016" w14:paraId="0798166A" w14:textId="0752917D">
            <w:pPr>
              <w:pStyle w:val="BodyText-COG"/>
              <w:spacing w:before="80" w:after="80"/>
              <w:outlineLvl w:val="0"/>
            </w:pPr>
            <w:r>
              <w:t>Incorporate</w:t>
            </w:r>
            <w:r w:rsidR="27BD2AFD">
              <w:t xml:space="preserve"> </w:t>
            </w:r>
            <w:r w:rsidR="3E903BBF">
              <w:t xml:space="preserve">guidance regarding </w:t>
            </w:r>
            <w:r w:rsidR="49CC5698">
              <w:t xml:space="preserve">use restrictions </w:t>
            </w:r>
            <w:r w:rsidR="65D79673">
              <w:t>and parking enforcement</w:t>
            </w:r>
            <w:r w:rsidR="3E903BBF">
              <w:t>.</w:t>
            </w:r>
          </w:p>
        </w:tc>
      </w:tr>
      <w:tr w:rsidR="00646FCC" w:rsidTr="372A50A4" w14:paraId="07252DE1" w14:textId="77777777">
        <w:tc>
          <w:tcPr>
            <w:tcW w:w="625" w:type="dxa"/>
            <w:vAlign w:val="center"/>
          </w:tcPr>
          <w:p w:rsidR="00646FCC" w:rsidP="008D0740" w:rsidRDefault="00646FCC" w14:paraId="5C00B4B7" w14:textId="77777777">
            <w:pPr>
              <w:pStyle w:val="BodyText-COG"/>
              <w:outlineLvl w:val="0"/>
              <w:rPr>
                <w:noProof/>
                <w:szCs w:val="22"/>
              </w:rPr>
            </w:pPr>
            <w:r>
              <w:rPr>
                <w:noProof/>
                <w:szCs w:val="22"/>
              </w:rPr>
              <mc:AlternateContent>
                <mc:Choice Requires="wps">
                  <w:drawing>
                    <wp:anchor distT="0" distB="0" distL="114300" distR="114300" simplePos="0" relativeHeight="251658269" behindDoc="0" locked="0" layoutInCell="1" allowOverlap="1" wp14:anchorId="3DC53E53" wp14:editId="10F7A98D">
                      <wp:simplePos x="0" y="0"/>
                      <wp:positionH relativeFrom="margin">
                        <wp:posOffset>38735</wp:posOffset>
                      </wp:positionH>
                      <wp:positionV relativeFrom="paragraph">
                        <wp:posOffset>43195</wp:posOffset>
                      </wp:positionV>
                      <wp:extent cx="182880" cy="182880"/>
                      <wp:effectExtent l="0" t="0" r="26670" b="26670"/>
                      <wp:wrapNone/>
                      <wp:docPr id="54" name="Rectangle 5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1CEB319C">
                    <v:rect id="Rectangle 54" style="position:absolute;margin-left:3.05pt;margin-top:3.4pt;width:14.4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0705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">
                      <w10:wrap anchorx="margin"/>
                    </v:rect>
                  </w:pict>
                </mc:Fallback>
              </mc:AlternateContent>
            </w:r>
          </w:p>
        </w:tc>
        <w:tc>
          <w:tcPr>
            <w:tcW w:w="630" w:type="dxa"/>
            <w:vAlign w:val="center"/>
          </w:tcPr>
          <w:p w:rsidR="00646FCC" w:rsidP="008D0740" w:rsidRDefault="00646FCC" w14:paraId="2221C765" w14:textId="4A75FB0F">
            <w:pPr>
              <w:pStyle w:val="BodyText-COG"/>
              <w:spacing w:before="80" w:after="80"/>
              <w:outlineLvl w:val="0"/>
              <w:rPr>
                <w:szCs w:val="22"/>
              </w:rPr>
            </w:pPr>
            <w:r>
              <w:rPr>
                <w:szCs w:val="22"/>
              </w:rPr>
              <w:t>2.</w:t>
            </w:r>
            <w:r w:rsidR="00A61390">
              <w:rPr>
                <w:szCs w:val="22"/>
              </w:rPr>
              <w:t>3</w:t>
            </w:r>
          </w:p>
        </w:tc>
        <w:tc>
          <w:tcPr>
            <w:tcW w:w="8095" w:type="dxa"/>
            <w:vAlign w:val="center"/>
          </w:tcPr>
          <w:p w:rsidR="00646FCC" w:rsidP="008D0740" w:rsidRDefault="6ED6EECD" w14:paraId="4CE84ED5" w14:textId="3D3B7CEC">
            <w:pPr>
              <w:pStyle w:val="BodyText-COG"/>
              <w:spacing w:before="80" w:after="80"/>
              <w:outlineLvl w:val="0"/>
              <w:rPr>
                <w:szCs w:val="22"/>
              </w:rPr>
            </w:pPr>
            <w:r>
              <w:t xml:space="preserve">Outline standards for design </w:t>
            </w:r>
            <w:r w:rsidR="002138AC">
              <w:t>including signage</w:t>
            </w:r>
            <w:r w:rsidR="00996A2D">
              <w:t>, striping</w:t>
            </w:r>
            <w:r w:rsidR="008940BE">
              <w:t>, landscaping</w:t>
            </w:r>
            <w:r w:rsidR="00966E8C">
              <w:t>, and lighting</w:t>
            </w:r>
            <w:r w:rsidR="007A09E5">
              <w:t>.</w:t>
            </w:r>
            <w:r>
              <w:t xml:space="preserve"> </w:t>
            </w:r>
          </w:p>
        </w:tc>
      </w:tr>
      <w:tr w:rsidR="00646FCC" w:rsidTr="372A50A4" w14:paraId="5E3A69F0" w14:textId="77777777">
        <w:tc>
          <w:tcPr>
            <w:tcW w:w="625" w:type="dxa"/>
            <w:vAlign w:val="center"/>
          </w:tcPr>
          <w:p w:rsidR="00646FCC" w:rsidP="008D0740" w:rsidRDefault="00646FCC" w14:paraId="385DC4D0" w14:textId="77777777">
            <w:pPr>
              <w:pStyle w:val="BodyText-COG"/>
              <w:outlineLvl w:val="0"/>
              <w:rPr>
                <w:szCs w:val="22"/>
              </w:rPr>
            </w:pPr>
            <w:r>
              <w:rPr>
                <w:noProof/>
                <w:szCs w:val="22"/>
              </w:rPr>
              <mc:AlternateContent>
                <mc:Choice Requires="wps">
                  <w:drawing>
                    <wp:anchor distT="0" distB="0" distL="114300" distR="114300" simplePos="0" relativeHeight="251658259" behindDoc="0" locked="0" layoutInCell="1" allowOverlap="1" wp14:anchorId="135246AA" wp14:editId="306CE43F">
                      <wp:simplePos x="0" y="0"/>
                      <wp:positionH relativeFrom="margin">
                        <wp:posOffset>26035</wp:posOffset>
                      </wp:positionH>
                      <wp:positionV relativeFrom="paragraph">
                        <wp:posOffset>62865</wp:posOffset>
                      </wp:positionV>
                      <wp:extent cx="182880" cy="182880"/>
                      <wp:effectExtent l="0" t="0" r="26670" b="26670"/>
                      <wp:wrapNone/>
                      <wp:docPr id="55" name="Rectangle 5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06BE3802">
                    <v:rect id="Rectangle 55" style="position:absolute;margin-left:2.05pt;margin-top:4.95pt;width:14.4pt;height:14.4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28ADB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">
                      <w10:wrap anchorx="margin"/>
                    </v:rect>
                  </w:pict>
                </mc:Fallback>
              </mc:AlternateContent>
            </w:r>
          </w:p>
        </w:tc>
        <w:tc>
          <w:tcPr>
            <w:tcW w:w="630" w:type="dxa"/>
            <w:vAlign w:val="center"/>
          </w:tcPr>
          <w:p w:rsidR="00646FCC" w:rsidP="008D0740" w:rsidRDefault="00646FCC" w14:paraId="0054429F" w14:textId="2B2D3F60">
            <w:pPr>
              <w:pStyle w:val="BodyText-COG"/>
              <w:spacing w:before="80" w:after="80"/>
              <w:outlineLvl w:val="0"/>
              <w:rPr>
                <w:szCs w:val="22"/>
              </w:rPr>
            </w:pPr>
            <w:r>
              <w:rPr>
                <w:szCs w:val="22"/>
              </w:rPr>
              <w:t>2.</w:t>
            </w:r>
            <w:r w:rsidR="00A61390">
              <w:rPr>
                <w:szCs w:val="22"/>
              </w:rPr>
              <w:t>4</w:t>
            </w:r>
          </w:p>
        </w:tc>
        <w:tc>
          <w:tcPr>
            <w:tcW w:w="8095" w:type="dxa"/>
            <w:vAlign w:val="center"/>
          </w:tcPr>
          <w:p w:rsidR="00646FCC" w:rsidP="008D0740" w:rsidRDefault="00150CB7" w14:paraId="19048A4D" w14:textId="130E2CEC">
            <w:pPr>
              <w:pStyle w:val="BodyText-COG"/>
              <w:spacing w:before="80" w:after="80"/>
              <w:outlineLvl w:val="0"/>
              <w:rPr>
                <w:szCs w:val="22"/>
              </w:rPr>
            </w:pPr>
            <w:r>
              <w:rPr>
                <w:szCs w:val="22"/>
              </w:rPr>
              <w:t>Clearly and concisely communicate EVSE zoning rules</w:t>
            </w:r>
            <w:r w:rsidR="00BE75F8">
              <w:rPr>
                <w:szCs w:val="22"/>
              </w:rPr>
              <w:t xml:space="preserve"> through various channels (e.g., </w:t>
            </w:r>
            <w:r w:rsidR="00D32FAB">
              <w:rPr>
                <w:szCs w:val="22"/>
              </w:rPr>
              <w:t>government website, stakeholder outreach)</w:t>
            </w:r>
            <w:r>
              <w:rPr>
                <w:szCs w:val="22"/>
              </w:rPr>
              <w:t xml:space="preserve">. </w:t>
            </w:r>
          </w:p>
        </w:tc>
      </w:tr>
    </w:tbl>
    <w:p w:rsidRPr="00113005" w:rsidR="00AC2A26" w:rsidP="00DB63A3" w:rsidRDefault="00AC2A26" w14:paraId="5816D468" w14:textId="3C38E187">
      <w:pPr>
        <w:pStyle w:val="Level2Head-COG"/>
        <w:spacing w:before="360"/>
        <w:outlineLvl w:val="0"/>
      </w:pPr>
      <w:r>
        <w:t xml:space="preserve">Examples  </w:t>
      </w:r>
    </w:p>
    <w:p w:rsidR="002C4763" w:rsidP="00BB78C6" w:rsidRDefault="1DFEB416" w14:paraId="4EB939FD" w14:textId="01F11F4F">
      <w:pPr>
        <w:pStyle w:val="ListParagraph"/>
        <w:numPr>
          <w:ilvl w:val="0"/>
          <w:numId w:val="20"/>
        </w:numPr>
        <w:spacing w:before="100" w:beforeAutospacing="1" w:after="120" w:line="260" w:lineRule="exact"/>
        <w:contextualSpacing w:val="0"/>
        <w:rPr>
          <w:rFonts w:ascii="Franklin Gothic Book" w:hAnsi="Franklin Gothic Book"/>
        </w:rPr>
      </w:pPr>
      <w:r w:rsidRPr="2DD8C796">
        <w:rPr>
          <w:rFonts w:ascii="Franklin Gothic Book" w:hAnsi="Franklin Gothic Book"/>
        </w:rPr>
        <w:t xml:space="preserve">Prince George’s County, MD </w:t>
      </w:r>
      <w:hyperlink r:id="rId42">
        <w:r w:rsidRPr="2DD8C796">
          <w:rPr>
            <w:rStyle w:val="Hyperlink"/>
            <w:rFonts w:ascii="Franklin Gothic Book" w:hAnsi="Franklin Gothic Book"/>
          </w:rPr>
          <w:t>amended the definition of gas station in the Zoning Ordinance</w:t>
        </w:r>
      </w:hyperlink>
      <w:r w:rsidRPr="2DD8C796">
        <w:rPr>
          <w:rFonts w:ascii="Franklin Gothic Book" w:hAnsi="Franklin Gothic Book"/>
        </w:rPr>
        <w:t xml:space="preserve">, requiring that Special Exceptions and Detailed Site Plans approved for Gas station uses include a minimum distance from structures used as a residence, and adding a requirement that the Gas station provide at least two Level 3 or DC fast charger </w:t>
      </w:r>
      <w:r w:rsidRPr="2DD8C796" w:rsidR="638C4FC3">
        <w:rPr>
          <w:rFonts w:ascii="Franklin Gothic Book" w:hAnsi="Franklin Gothic Book"/>
        </w:rPr>
        <w:t>EVSE</w:t>
      </w:r>
      <w:r w:rsidRPr="2DD8C796">
        <w:rPr>
          <w:rFonts w:ascii="Franklin Gothic Book" w:hAnsi="Franklin Gothic Book"/>
        </w:rPr>
        <w:t>.</w:t>
      </w:r>
    </w:p>
    <w:p w:rsidRPr="007A4B0C" w:rsidR="0098488A" w:rsidP="00BB78C6" w:rsidRDefault="0098488A" w14:paraId="560FEF39" w14:textId="28C37A9B">
      <w:pPr>
        <w:pStyle w:val="ListParagraph"/>
        <w:numPr>
          <w:ilvl w:val="0"/>
          <w:numId w:val="20"/>
        </w:numPr>
        <w:spacing w:before="100" w:beforeAutospacing="1" w:after="120" w:line="260" w:lineRule="exact"/>
        <w:contextualSpacing w:val="0"/>
        <w:rPr>
          <w:rFonts w:ascii="Franklin Gothic Book" w:hAnsi="Franklin Gothic Book"/>
        </w:rPr>
      </w:pPr>
      <w:r>
        <w:rPr>
          <w:rFonts w:ascii="Franklin Gothic Book" w:hAnsi="Franklin Gothic Book"/>
        </w:rPr>
        <w:t>Frederick County, MD</w:t>
      </w:r>
      <w:r w:rsidR="00F9637E">
        <w:rPr>
          <w:rFonts w:ascii="Franklin Gothic Book" w:hAnsi="Franklin Gothic Book"/>
        </w:rPr>
        <w:t xml:space="preserve"> defines </w:t>
      </w:r>
      <w:hyperlink w:history="1" r:id="rId43">
        <w:r w:rsidRPr="00880F4C" w:rsidR="00BB3D5E">
          <w:rPr>
            <w:rStyle w:val="Hyperlink"/>
            <w:rFonts w:ascii="Franklin Gothic Book" w:hAnsi="Franklin Gothic Book"/>
          </w:rPr>
          <w:t>stopping, standing, or parking</w:t>
        </w:r>
      </w:hyperlink>
      <w:r w:rsidR="00BB3D5E">
        <w:rPr>
          <w:rFonts w:ascii="Franklin Gothic Book" w:hAnsi="Franklin Gothic Book"/>
        </w:rPr>
        <w:t xml:space="preserve"> a vehicle in</w:t>
      </w:r>
      <w:r w:rsidR="00380126">
        <w:rPr>
          <w:rFonts w:ascii="Franklin Gothic Book" w:hAnsi="Franklin Gothic Book"/>
        </w:rPr>
        <w:t xml:space="preserve"> plug-in vehicle parking space that is not a plug-in vehicle</w:t>
      </w:r>
      <w:r w:rsidR="00C8648A">
        <w:rPr>
          <w:rFonts w:ascii="Franklin Gothic Book" w:hAnsi="Franklin Gothic Book"/>
        </w:rPr>
        <w:t xml:space="preserve"> as a</w:t>
      </w:r>
      <w:r w:rsidR="002A4697">
        <w:rPr>
          <w:rFonts w:ascii="Franklin Gothic Book" w:hAnsi="Franklin Gothic Book"/>
        </w:rPr>
        <w:t xml:space="preserve"> misdemeanor</w:t>
      </w:r>
      <w:r w:rsidR="00380126">
        <w:rPr>
          <w:rFonts w:ascii="Franklin Gothic Book" w:hAnsi="Franklin Gothic Book"/>
        </w:rPr>
        <w:t>.</w:t>
      </w:r>
      <w:r w:rsidR="001B4E59">
        <w:rPr>
          <w:rFonts w:ascii="Franklin Gothic Book" w:hAnsi="Franklin Gothic Book"/>
        </w:rPr>
        <w:t xml:space="preserve"> </w:t>
      </w:r>
      <w:r w:rsidR="00D61284">
        <w:rPr>
          <w:rFonts w:ascii="Franklin Gothic Book" w:hAnsi="Franklin Gothic Book"/>
        </w:rPr>
        <w:t>Violation</w:t>
      </w:r>
      <w:r w:rsidR="001B4E59">
        <w:rPr>
          <w:rFonts w:ascii="Franklin Gothic Book" w:hAnsi="Franklin Gothic Book"/>
        </w:rPr>
        <w:t xml:space="preserve"> is </w:t>
      </w:r>
      <w:r w:rsidR="00D61284">
        <w:rPr>
          <w:rFonts w:ascii="Franklin Gothic Book" w:hAnsi="Franklin Gothic Book"/>
        </w:rPr>
        <w:t>considered a Class C offense and punishable by a fine of $100-$250.</w:t>
      </w:r>
    </w:p>
    <w:p w:rsidRPr="005C43FE" w:rsidR="007A4B0C" w:rsidP="00BB78C6" w:rsidRDefault="60E2A81E" w14:paraId="57408D9B" w14:textId="5B633BB6">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Maryland</w:t>
      </w:r>
      <w:r w:rsidRPr="2DD8C796" w:rsidR="6F6B3BF1">
        <w:rPr>
          <w:rFonts w:ascii="Franklin Gothic Book" w:hAnsi="Franklin Gothic Book"/>
        </w:rPr>
        <w:t xml:space="preserve"> </w:t>
      </w:r>
      <w:hyperlink r:id="rId44">
        <w:r w:rsidRPr="2DD8C796" w:rsidR="6F6B3BF1">
          <w:rPr>
            <w:rStyle w:val="Hyperlink"/>
            <w:rFonts w:ascii="Franklin Gothic Book" w:hAnsi="Franklin Gothic Book"/>
          </w:rPr>
          <w:t xml:space="preserve">restricts use of </w:t>
        </w:r>
        <w:r w:rsidRPr="2DD8C796" w:rsidR="7C576572">
          <w:rPr>
            <w:rStyle w:val="Hyperlink"/>
            <w:rFonts w:ascii="Franklin Gothic Book" w:hAnsi="Franklin Gothic Book"/>
          </w:rPr>
          <w:t>EV charging</w:t>
        </w:r>
        <w:r w:rsidRPr="2DD8C796" w:rsidR="61852E58">
          <w:rPr>
            <w:rStyle w:val="Hyperlink"/>
            <w:rFonts w:ascii="Franklin Gothic Book" w:hAnsi="Franklin Gothic Book"/>
          </w:rPr>
          <w:t xml:space="preserve"> spaces</w:t>
        </w:r>
      </w:hyperlink>
      <w:r w:rsidRPr="2DD8C796" w:rsidR="61852E58">
        <w:rPr>
          <w:rFonts w:ascii="Franklin Gothic Book" w:hAnsi="Franklin Gothic Book"/>
        </w:rPr>
        <w:t xml:space="preserve"> to </w:t>
      </w:r>
      <w:r w:rsidRPr="2DD8C796" w:rsidR="349F0926">
        <w:rPr>
          <w:rFonts w:ascii="Franklin Gothic Book" w:hAnsi="Franklin Gothic Book"/>
        </w:rPr>
        <w:t>EV</w:t>
      </w:r>
      <w:r w:rsidRPr="2DD8C796" w:rsidR="0A6FF7A1">
        <w:rPr>
          <w:rFonts w:ascii="Franklin Gothic Book" w:hAnsi="Franklin Gothic Book"/>
        </w:rPr>
        <w:t>s that are actively charging.</w:t>
      </w:r>
      <w:r w:rsidRPr="2DD8C796" w:rsidR="28E43218">
        <w:rPr>
          <w:rFonts w:ascii="Franklin Gothic Book" w:hAnsi="Franklin Gothic Book"/>
        </w:rPr>
        <w:t xml:space="preserve"> </w:t>
      </w:r>
      <w:r w:rsidRPr="2DD8C796" w:rsidR="4103BFD0">
        <w:rPr>
          <w:rFonts w:ascii="Franklin Gothic Book" w:hAnsi="Franklin Gothic Book"/>
        </w:rPr>
        <w:t>Drivers in violation may be subject to</w:t>
      </w:r>
      <w:r w:rsidRPr="2DD8C796" w:rsidR="7F84605C">
        <w:rPr>
          <w:rFonts w:ascii="Franklin Gothic Book" w:hAnsi="Franklin Gothic Book"/>
        </w:rPr>
        <w:t xml:space="preserve"> fines.</w:t>
      </w:r>
      <w:r w:rsidRPr="2DD8C796" w:rsidR="2ECC694F">
        <w:rPr>
          <w:rFonts w:ascii="Franklin Gothic Book" w:hAnsi="Franklin Gothic Book"/>
        </w:rPr>
        <w:t xml:space="preserve"> EV charging sites must post signage indicating</w:t>
      </w:r>
      <w:r w:rsidRPr="2DD8C796" w:rsidR="270A810A">
        <w:rPr>
          <w:rFonts w:ascii="Franklin Gothic Book" w:hAnsi="Franklin Gothic Book"/>
        </w:rPr>
        <w:t xml:space="preserve"> rules regarding</w:t>
      </w:r>
      <w:r w:rsidRPr="2DD8C796" w:rsidR="558350C4">
        <w:rPr>
          <w:rFonts w:ascii="Franklin Gothic Book" w:hAnsi="Franklin Gothic Book"/>
        </w:rPr>
        <w:t xml:space="preserve"> usage and violation penalties.</w:t>
      </w:r>
      <w:r w:rsidRPr="2DD8C796" w:rsidR="77540743">
        <w:rPr>
          <w:rFonts w:ascii="Franklin Gothic Book" w:hAnsi="Franklin Gothic Book"/>
        </w:rPr>
        <w:t xml:space="preserve"> In addition, Maryland </w:t>
      </w:r>
      <w:r w:rsidRPr="2DD8C796" w:rsidR="04BFA737">
        <w:rPr>
          <w:rFonts w:ascii="Franklin Gothic Book" w:hAnsi="Franklin Gothic Book"/>
        </w:rPr>
        <w:t xml:space="preserve">has </w:t>
      </w:r>
      <w:r w:rsidRPr="2DD8C796" w:rsidR="3BB2BE10">
        <w:rPr>
          <w:rFonts w:ascii="Franklin Gothic Book" w:hAnsi="Franklin Gothic Book"/>
        </w:rPr>
        <w:t xml:space="preserve">a </w:t>
      </w:r>
      <w:hyperlink r:id="rId45">
        <w:r w:rsidRPr="2DD8C796" w:rsidR="3BB2BE10">
          <w:rPr>
            <w:rStyle w:val="Hyperlink"/>
            <w:rFonts w:ascii="Franklin Gothic Book" w:hAnsi="Franklin Gothic Book"/>
          </w:rPr>
          <w:t>requirement for builders</w:t>
        </w:r>
      </w:hyperlink>
      <w:r w:rsidRPr="2DD8C796" w:rsidR="3BB2BE10">
        <w:rPr>
          <w:rFonts w:ascii="Franklin Gothic Book" w:hAnsi="Franklin Gothic Book"/>
        </w:rPr>
        <w:t xml:space="preserve"> to provide buyers the option to include a Level 2 EVSE or electric pre-wiring in all new homes which include a garage, carport, or driveway. Lastly, there is a </w:t>
      </w:r>
      <w:hyperlink r:id="rId46">
        <w:r w:rsidRPr="2DD8C796" w:rsidR="3BB2BE10">
          <w:rPr>
            <w:rStyle w:val="Hyperlink"/>
            <w:rFonts w:ascii="Franklin Gothic Book" w:hAnsi="Franklin Gothic Book"/>
          </w:rPr>
          <w:t>regulation</w:t>
        </w:r>
      </w:hyperlink>
      <w:r w:rsidRPr="2DD8C796" w:rsidR="3BB2BE10">
        <w:rPr>
          <w:rFonts w:ascii="Franklin Gothic Book" w:hAnsi="Franklin Gothic Book"/>
        </w:rPr>
        <w:t xml:space="preserve"> </w:t>
      </w:r>
      <w:r w:rsidRPr="2DD8C796" w:rsidR="4DAB2737">
        <w:rPr>
          <w:rFonts w:ascii="Franklin Gothic Book" w:hAnsi="Franklin Gothic Book"/>
        </w:rPr>
        <w:t>to prohibit</w:t>
      </w:r>
      <w:r w:rsidRPr="2DD8C796" w:rsidR="3BB2BE10">
        <w:rPr>
          <w:rFonts w:ascii="Franklin Gothic Book" w:hAnsi="Franklin Gothic Book"/>
        </w:rPr>
        <w:t xml:space="preserve"> homeowners associations </w:t>
      </w:r>
      <w:r w:rsidRPr="2DD8C796" w:rsidR="4DAB2737">
        <w:rPr>
          <w:rFonts w:ascii="Franklin Gothic Book" w:hAnsi="Franklin Gothic Book"/>
        </w:rPr>
        <w:t>from restricting the installation or use of an EVSE in a homeowner’s designated parking space.</w:t>
      </w:r>
    </w:p>
    <w:p w:rsidRPr="007A4B0C" w:rsidR="0036640F" w:rsidP="00BB78C6" w:rsidRDefault="590AC809" w14:paraId="1F2CE1E0" w14:textId="01FE5B89">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The City of Atlanta</w:t>
      </w:r>
      <w:r w:rsidRPr="2DD8C796" w:rsidR="26484586">
        <w:rPr>
          <w:rFonts w:ascii="Franklin Gothic Book" w:hAnsi="Franklin Gothic Book"/>
        </w:rPr>
        <w:t xml:space="preserve"> </w:t>
      </w:r>
      <w:hyperlink r:id="rId47">
        <w:r w:rsidRPr="2DD8C796" w:rsidR="26484586">
          <w:rPr>
            <w:rStyle w:val="Hyperlink"/>
            <w:rFonts w:ascii="Franklin Gothic Book" w:hAnsi="Franklin Gothic Book"/>
          </w:rPr>
          <w:t xml:space="preserve">zoning </w:t>
        </w:r>
        <w:r w:rsidRPr="2DD8C796" w:rsidR="161524C3">
          <w:rPr>
            <w:rStyle w:val="Hyperlink"/>
            <w:rFonts w:ascii="Franklin Gothic Book" w:hAnsi="Franklin Gothic Book"/>
          </w:rPr>
          <w:t>code</w:t>
        </w:r>
      </w:hyperlink>
      <w:r w:rsidRPr="2DD8C796" w:rsidR="161524C3">
        <w:rPr>
          <w:rFonts w:ascii="Franklin Gothic Book" w:hAnsi="Franklin Gothic Book"/>
        </w:rPr>
        <w:t xml:space="preserve"> </w:t>
      </w:r>
      <w:r w:rsidRPr="2DD8C796" w:rsidR="217DB2CD">
        <w:rPr>
          <w:rFonts w:ascii="Franklin Gothic Book" w:hAnsi="Franklin Gothic Book"/>
        </w:rPr>
        <w:t>outlines</w:t>
      </w:r>
      <w:r w:rsidRPr="2DD8C796" w:rsidR="1B870F03">
        <w:rPr>
          <w:rFonts w:ascii="Franklin Gothic Book" w:hAnsi="Franklin Gothic Book"/>
        </w:rPr>
        <w:t xml:space="preserve"> design sta</w:t>
      </w:r>
      <w:r w:rsidRPr="2DD8C796" w:rsidR="2DA5CC07">
        <w:rPr>
          <w:rFonts w:ascii="Franklin Gothic Book" w:hAnsi="Franklin Gothic Book"/>
        </w:rPr>
        <w:t>n</w:t>
      </w:r>
      <w:r w:rsidRPr="2DD8C796" w:rsidR="1B870F03">
        <w:rPr>
          <w:rFonts w:ascii="Franklin Gothic Book" w:hAnsi="Franklin Gothic Book"/>
        </w:rPr>
        <w:t>dards</w:t>
      </w:r>
      <w:r w:rsidRPr="2DD8C796" w:rsidR="052640A3">
        <w:rPr>
          <w:rFonts w:ascii="Franklin Gothic Book" w:hAnsi="Franklin Gothic Book"/>
        </w:rPr>
        <w:t xml:space="preserve"> which must </w:t>
      </w:r>
      <w:r w:rsidRPr="2DD8C796" w:rsidR="6DD13650">
        <w:rPr>
          <w:rFonts w:ascii="Franklin Gothic Book" w:hAnsi="Franklin Gothic Book"/>
        </w:rPr>
        <w:t xml:space="preserve">meet </w:t>
      </w:r>
      <w:r w:rsidRPr="2DD8C796" w:rsidR="157CF259">
        <w:rPr>
          <w:rFonts w:ascii="Franklin Gothic Book" w:hAnsi="Franklin Gothic Book"/>
        </w:rPr>
        <w:t>the city</w:t>
      </w:r>
      <w:r w:rsidRPr="2DD8C796" w:rsidR="1A9FCA20">
        <w:rPr>
          <w:rFonts w:ascii="Franklin Gothic Book" w:hAnsi="Franklin Gothic Book"/>
        </w:rPr>
        <w:t xml:space="preserve"> read</w:t>
      </w:r>
      <w:r w:rsidRPr="2DD8C796" w:rsidR="74A4120E">
        <w:rPr>
          <w:rFonts w:ascii="Franklin Gothic Book" w:hAnsi="Franklin Gothic Book"/>
        </w:rPr>
        <w:t>iness requirement</w:t>
      </w:r>
      <w:r w:rsidRPr="2DD8C796" w:rsidR="6D6E85B9">
        <w:rPr>
          <w:rFonts w:ascii="Franklin Gothic Book" w:hAnsi="Franklin Gothic Book"/>
        </w:rPr>
        <w:t xml:space="preserve"> and </w:t>
      </w:r>
      <w:r w:rsidRPr="2DD8C796" w:rsidR="78DAEB90">
        <w:rPr>
          <w:rFonts w:ascii="Franklin Gothic Book" w:hAnsi="Franklin Gothic Book"/>
        </w:rPr>
        <w:t>the National Electric Code</w:t>
      </w:r>
      <w:r w:rsidRPr="2DD8C796" w:rsidR="6F503C68">
        <w:rPr>
          <w:rFonts w:ascii="Franklin Gothic Book" w:hAnsi="Franklin Gothic Book"/>
        </w:rPr>
        <w:t xml:space="preserve"> Article 625</w:t>
      </w:r>
      <w:r w:rsidRPr="2DD8C796" w:rsidR="633CB255">
        <w:rPr>
          <w:rFonts w:ascii="Franklin Gothic Book" w:hAnsi="Franklin Gothic Book"/>
        </w:rPr>
        <w:t>.</w:t>
      </w:r>
      <w:r w:rsidRPr="2DD8C796" w:rsidR="15A402FE">
        <w:rPr>
          <w:rFonts w:ascii="Franklin Gothic Book" w:hAnsi="Franklin Gothic Book"/>
        </w:rPr>
        <w:t xml:space="preserve"> </w:t>
      </w:r>
      <w:r w:rsidRPr="2DD8C796" w:rsidR="367027BE">
        <w:rPr>
          <w:rFonts w:ascii="Franklin Gothic Book" w:hAnsi="Franklin Gothic Book"/>
        </w:rPr>
        <w:t>The z</w:t>
      </w:r>
      <w:r w:rsidRPr="2DD8C796" w:rsidR="15A402FE">
        <w:rPr>
          <w:rFonts w:ascii="Franklin Gothic Book" w:hAnsi="Franklin Gothic Book"/>
        </w:rPr>
        <w:t xml:space="preserve">oning ordinance also outlines available incentives for </w:t>
      </w:r>
      <w:r w:rsidRPr="2DD8C796" w:rsidR="2DA5CC07">
        <w:rPr>
          <w:rFonts w:ascii="Franklin Gothic Book" w:hAnsi="Franklin Gothic Book"/>
        </w:rPr>
        <w:t>EV</w:t>
      </w:r>
      <w:r w:rsidRPr="2DD8C796" w:rsidR="161524C3">
        <w:rPr>
          <w:rFonts w:ascii="Franklin Gothic Book" w:hAnsi="Franklin Gothic Book"/>
        </w:rPr>
        <w:t xml:space="preserve"> charging stations and parking</w:t>
      </w:r>
      <w:r w:rsidRPr="2DD8C796" w:rsidR="76ED006A">
        <w:rPr>
          <w:rFonts w:ascii="Franklin Gothic Book" w:hAnsi="Franklin Gothic Book"/>
        </w:rPr>
        <w:t xml:space="preserve">. </w:t>
      </w:r>
    </w:p>
    <w:p w:rsidRPr="007A4B0C" w:rsidR="00077092" w:rsidP="00BB78C6" w:rsidRDefault="56A278D2" w14:paraId="3DF2A04B" w14:textId="0541E2A7">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The </w:t>
      </w:r>
      <w:r w:rsidRPr="2DD8C796" w:rsidR="3C26D288">
        <w:rPr>
          <w:rFonts w:ascii="Franklin Gothic Book" w:hAnsi="Franklin Gothic Book"/>
        </w:rPr>
        <w:t xml:space="preserve">Town of </w:t>
      </w:r>
      <w:proofErr w:type="spellStart"/>
      <w:r w:rsidRPr="2DD8C796" w:rsidR="3C26D288">
        <w:rPr>
          <w:rFonts w:ascii="Franklin Gothic Book" w:hAnsi="Franklin Gothic Book"/>
        </w:rPr>
        <w:t>Colonie</w:t>
      </w:r>
      <w:r w:rsidRPr="2DD8C796" w:rsidR="307F2947">
        <w:rPr>
          <w:rFonts w:ascii="Franklin Gothic Book" w:hAnsi="Franklin Gothic Book"/>
        </w:rPr>
        <w:t>’s</w:t>
      </w:r>
      <w:proofErr w:type="spellEnd"/>
      <w:r w:rsidRPr="2DD8C796" w:rsidR="3003FF00">
        <w:rPr>
          <w:rFonts w:ascii="Franklin Gothic Book" w:hAnsi="Franklin Gothic Book"/>
        </w:rPr>
        <w:t xml:space="preserve"> (New York State)</w:t>
      </w:r>
      <w:r w:rsidRPr="2DD8C796" w:rsidR="3C26D288">
        <w:rPr>
          <w:rFonts w:ascii="Franklin Gothic Book" w:hAnsi="Franklin Gothic Book"/>
        </w:rPr>
        <w:t xml:space="preserve"> </w:t>
      </w:r>
      <w:hyperlink r:id="rId48">
        <w:r w:rsidRPr="2DD8C796" w:rsidR="3443BAE2">
          <w:rPr>
            <w:rStyle w:val="Hyperlink"/>
            <w:rFonts w:ascii="Franklin Gothic Book" w:hAnsi="Franklin Gothic Book"/>
          </w:rPr>
          <w:t>Enhanced Development Regulations: Electric Vehicle Zoning Guidance &amp; Best Practices</w:t>
        </w:r>
      </w:hyperlink>
      <w:r w:rsidRPr="2DD8C796" w:rsidR="3443BAE2">
        <w:rPr>
          <w:rFonts w:ascii="Franklin Gothic Book" w:hAnsi="Franklin Gothic Book"/>
        </w:rPr>
        <w:t xml:space="preserve"> </w:t>
      </w:r>
      <w:r w:rsidRPr="2DD8C796" w:rsidR="4377E01B">
        <w:rPr>
          <w:rFonts w:ascii="Franklin Gothic Book" w:hAnsi="Franklin Gothic Book"/>
        </w:rPr>
        <w:t xml:space="preserve">provides a </w:t>
      </w:r>
      <w:r w:rsidRPr="2DD8C796" w:rsidR="6E14DDC0">
        <w:rPr>
          <w:rFonts w:ascii="Franklin Gothic Book" w:hAnsi="Franklin Gothic Book"/>
        </w:rPr>
        <w:t xml:space="preserve">comprehensive plan </w:t>
      </w:r>
      <w:r w:rsidRPr="2DD8C796" w:rsidR="1AE4E780">
        <w:rPr>
          <w:rFonts w:ascii="Franklin Gothic Book" w:hAnsi="Franklin Gothic Book"/>
        </w:rPr>
        <w:t>to establish EV policies, ordinances, and regulations in local code to lay the foundation for EV adoption in a municipality.</w:t>
      </w:r>
      <w:r w:rsidRPr="2DD8C796" w:rsidR="4377E01B">
        <w:rPr>
          <w:rFonts w:ascii="Franklin Gothic Book" w:hAnsi="Franklin Gothic Book"/>
        </w:rPr>
        <w:t xml:space="preserve"> </w:t>
      </w:r>
    </w:p>
    <w:p w:rsidR="00AC2A26" w:rsidP="00DB63A3" w:rsidRDefault="3CB6C1DE" w14:paraId="33A92809" w14:textId="257ACDFA">
      <w:pPr>
        <w:pStyle w:val="Level2Head-COG"/>
        <w:spacing w:before="360"/>
        <w:outlineLvl w:val="0"/>
      </w:pPr>
      <w:r>
        <w:t xml:space="preserve">Resources </w:t>
      </w:r>
    </w:p>
    <w:p w:rsidRPr="00CF0B7D" w:rsidR="00CF0B7D" w:rsidP="00BB78C6" w:rsidRDefault="7E14BC4F" w14:paraId="1AFD081E" w14:textId="2FBA8E28">
      <w:pPr>
        <w:pStyle w:val="BodyText-COG"/>
        <w:numPr>
          <w:ilvl w:val="0"/>
          <w:numId w:val="20"/>
        </w:numPr>
        <w:spacing w:before="100" w:beforeAutospacing="1" w:after="120"/>
        <w:outlineLvl w:val="0"/>
      </w:pPr>
      <w:r>
        <w:t>U</w:t>
      </w:r>
      <w:r w:rsidR="47C5E0A7">
        <w:t>.</w:t>
      </w:r>
      <w:r>
        <w:t>S</w:t>
      </w:r>
      <w:r w:rsidR="47C5E0A7">
        <w:t>.</w:t>
      </w:r>
      <w:r>
        <w:t xml:space="preserve"> DOE AFDC </w:t>
      </w:r>
      <w:hyperlink r:id="rId49">
        <w:r w:rsidRPr="2DD8C796" w:rsidR="742FB9E2">
          <w:rPr>
            <w:rStyle w:val="Hyperlink"/>
          </w:rPr>
          <w:t>Plug-In Electric Vehicle Deployment Policy Tools: Zoning, Codes, and Parking Ordinances</w:t>
        </w:r>
      </w:hyperlink>
      <w:r w:rsidRPr="2DD8C796" w:rsidR="642E6B8B">
        <w:rPr>
          <w:rStyle w:val="Hyperlink"/>
          <w:color w:val="auto"/>
          <w:u w:val="none"/>
        </w:rPr>
        <w:t xml:space="preserve"> and </w:t>
      </w:r>
      <w:hyperlink r:id="rId50">
        <w:r w:rsidRPr="2DD8C796" w:rsidR="00553AD7">
          <w:rPr>
            <w:rStyle w:val="Hyperlink"/>
          </w:rPr>
          <w:t>Signage for Electric Vehic</w:t>
        </w:r>
        <w:r w:rsidRPr="2DD8C796" w:rsidR="6D306A01">
          <w:rPr>
            <w:rStyle w:val="Hyperlink"/>
          </w:rPr>
          <w:t>le Charging Stations</w:t>
        </w:r>
      </w:hyperlink>
    </w:p>
    <w:p w:rsidRPr="006B5E4C" w:rsidR="00B82E47" w:rsidP="00B82E47" w:rsidRDefault="00B82E47" w14:paraId="6FDD0956" w14:textId="20984A7F">
      <w:pPr>
        <w:pStyle w:val="ListParagraph"/>
        <w:numPr>
          <w:ilvl w:val="0"/>
          <w:numId w:val="20"/>
        </w:numPr>
        <w:spacing w:after="120" w:line="260" w:lineRule="exact"/>
        <w:contextualSpacing w:val="0"/>
        <w:rPr>
          <w:rStyle w:val="Hyperlink"/>
          <w:rFonts w:ascii="Franklin Gothic Book" w:hAnsi="Franklin Gothic Book"/>
          <w:color w:val="auto"/>
          <w:u w:val="none"/>
        </w:rPr>
      </w:pPr>
      <w:r w:rsidRPr="006B5E4C">
        <w:rPr>
          <w:rStyle w:val="Hyperlink"/>
          <w:rFonts w:ascii="Franklin Gothic Book" w:hAnsi="Franklin Gothic Book"/>
          <w:color w:val="auto"/>
          <w:u w:val="none"/>
        </w:rPr>
        <w:t>U.S. DOT</w:t>
      </w:r>
      <w:r>
        <w:rPr>
          <w:rStyle w:val="Hyperlink"/>
          <w:rFonts w:ascii="Franklin Gothic Book" w:hAnsi="Franklin Gothic Book"/>
          <w:color w:val="auto"/>
          <w:u w:val="none"/>
        </w:rPr>
        <w:t xml:space="preserve"> </w:t>
      </w:r>
      <w:r w:rsidRPr="006B5E4C">
        <w:rPr>
          <w:rStyle w:val="Hyperlink"/>
          <w:rFonts w:ascii="Franklin Gothic Book" w:hAnsi="Franklin Gothic Book"/>
          <w:color w:val="auto"/>
          <w:u w:val="none"/>
        </w:rPr>
        <w:t>FHWA 23 CFR Part 680</w:t>
      </w:r>
      <w:r w:rsidRPr="006B5E4C">
        <w:t xml:space="preserve"> </w:t>
      </w:r>
      <w:hyperlink w:history="1" r:id="rId51">
        <w:r w:rsidRPr="0077157F">
          <w:rPr>
            <w:rStyle w:val="Hyperlink"/>
            <w:rFonts w:ascii="Franklin Gothic Book" w:hAnsi="Franklin Gothic Book"/>
          </w:rPr>
          <w:t>NEVI Standards and Requirements</w:t>
        </w:r>
      </w:hyperlink>
    </w:p>
    <w:p w:rsidR="00D961B4" w:rsidP="00BB78C6" w:rsidRDefault="7B1AF17D" w14:paraId="7CE06597" w14:textId="3E6D30DE">
      <w:pPr>
        <w:pStyle w:val="BodyText-COG"/>
        <w:numPr>
          <w:ilvl w:val="0"/>
          <w:numId w:val="20"/>
        </w:numPr>
        <w:spacing w:after="120"/>
        <w:outlineLvl w:val="0"/>
      </w:pPr>
      <w:r>
        <w:lastRenderedPageBreak/>
        <w:t>Transportation Climate Initiative</w:t>
      </w:r>
      <w:r w:rsidR="535046F7">
        <w:t xml:space="preserve"> </w:t>
      </w:r>
      <w:hyperlink r:id="rId52">
        <w:r w:rsidRPr="2DD8C796" w:rsidR="30D393E7">
          <w:rPr>
            <w:rStyle w:val="Hyperlink"/>
          </w:rPr>
          <w:t>Siting and Design Guidelines for Electric Vehicle Supply Equipment</w:t>
        </w:r>
      </w:hyperlink>
      <w:r w:rsidR="30D393E7">
        <w:t xml:space="preserve"> </w:t>
      </w:r>
    </w:p>
    <w:p w:rsidR="00D06877" w:rsidP="00BB78C6" w:rsidRDefault="1026D0CC" w14:paraId="1102C5F4" w14:textId="772438E1">
      <w:pPr>
        <w:pStyle w:val="BodyText-COG"/>
        <w:numPr>
          <w:ilvl w:val="0"/>
          <w:numId w:val="20"/>
        </w:numPr>
        <w:spacing w:after="120"/>
        <w:outlineLvl w:val="0"/>
      </w:pPr>
      <w:r>
        <w:t xml:space="preserve">The National Renewable Energy Laboratory </w:t>
      </w:r>
      <w:hyperlink r:id="rId53">
        <w:r w:rsidRPr="2DD8C796">
          <w:rPr>
            <w:rStyle w:val="Hyperlink"/>
          </w:rPr>
          <w:t>SLOPE (State and Local Planning for Energy</w:t>
        </w:r>
        <w:r w:rsidRPr="2DD8C796" w:rsidR="7C810148">
          <w:rPr>
            <w:rStyle w:val="Hyperlink"/>
          </w:rPr>
          <w:t xml:space="preserve">) </w:t>
        </w:r>
        <w:r w:rsidRPr="2DD8C796">
          <w:rPr>
            <w:rStyle w:val="Hyperlink"/>
          </w:rPr>
          <w:t>tool</w:t>
        </w:r>
      </w:hyperlink>
      <w:r w:rsidR="480540C0">
        <w:t xml:space="preserve"> and</w:t>
      </w:r>
      <w:r w:rsidR="333CDC17">
        <w:t xml:space="preserve"> </w:t>
      </w:r>
      <w:hyperlink r:id="rId54">
        <w:r w:rsidRPr="2DD8C796" w:rsidR="6A44FB4E">
          <w:rPr>
            <w:rStyle w:val="Hyperlink"/>
          </w:rPr>
          <w:t>Electric Vehicle Infrastructure Modeling Suite of tools</w:t>
        </w:r>
      </w:hyperlink>
    </w:p>
    <w:p w:rsidRPr="00DF2B64" w:rsidR="00E418A3" w:rsidP="00BB78C6" w:rsidRDefault="7DD82048" w14:paraId="4554C5DF" w14:textId="37232BAB">
      <w:pPr>
        <w:pStyle w:val="BodyText-COG"/>
        <w:numPr>
          <w:ilvl w:val="0"/>
          <w:numId w:val="20"/>
        </w:numPr>
        <w:tabs>
          <w:tab w:val="left" w:pos="3352"/>
        </w:tabs>
        <w:spacing w:after="120"/>
        <w:outlineLvl w:val="0"/>
        <w:rPr>
          <w:rStyle w:val="Hyperlink"/>
          <w:color w:val="000000" w:themeColor="text1"/>
        </w:rPr>
      </w:pPr>
      <w:r>
        <w:t xml:space="preserve">County of Santa Clara </w:t>
      </w:r>
      <w:hyperlink w:history="1" r:id="rId55">
        <w:r w:rsidRPr="358E462E">
          <w:rPr>
            <w:rStyle w:val="Hyperlink"/>
          </w:rPr>
          <w:t>Driving to Net Zero Zoning Code Recommendation</w:t>
        </w:r>
        <w:r w:rsidRPr="358E462E" w:rsidR="5D0095B6">
          <w:rPr>
            <w:rStyle w:val="Hyperlink"/>
          </w:rPr>
          <w:t>s and Resource</w:t>
        </w:r>
        <w:r w:rsidRPr="358E462E">
          <w:rPr>
            <w:rStyle w:val="Hyperlink"/>
          </w:rPr>
          <w:t>s</w:t>
        </w:r>
      </w:hyperlink>
    </w:p>
    <w:p w:rsidR="004B15CC" w:rsidP="00BB78C6" w:rsidRDefault="004B15CC" w14:paraId="666981D2" w14:textId="5BEC39D2">
      <w:pPr>
        <w:pStyle w:val="BodyText-COG"/>
        <w:numPr>
          <w:ilvl w:val="0"/>
          <w:numId w:val="20"/>
        </w:numPr>
        <w:spacing w:after="120"/>
        <w:outlineLvl w:val="0"/>
      </w:pPr>
      <w:r>
        <w:br w:type="page"/>
      </w:r>
    </w:p>
    <w:p w:rsidR="00AC2A26" w:rsidP="00BB78C6" w:rsidRDefault="006F59D0" w14:paraId="6A43B76E" w14:textId="3D929AB6">
      <w:pPr>
        <w:pStyle w:val="Level1Head-COG"/>
        <w:numPr>
          <w:ilvl w:val="0"/>
          <w:numId w:val="19"/>
        </w:numPr>
        <w:outlineLvl w:val="0"/>
      </w:pPr>
      <w:r>
        <w:lastRenderedPageBreak/>
        <w:t xml:space="preserve"> </w:t>
      </w:r>
      <w:r w:rsidR="00AC2A26">
        <w:t xml:space="preserve">building codes  </w:t>
      </w:r>
    </w:p>
    <w:p w:rsidRPr="00AC2A26" w:rsidR="00AC2A26" w:rsidP="00AC2A26" w:rsidRDefault="00AC2A26" w14:paraId="42E0D778" w14:textId="77777777">
      <w:pPr>
        <w:pStyle w:val="BodyText-COG"/>
      </w:pPr>
    </w:p>
    <w:p w:rsidRPr="00C63346" w:rsidR="00AC2A26" w:rsidP="00AC2A26" w:rsidRDefault="3CA97130" w14:paraId="46B6EEA2" w14:textId="15526023">
      <w:pPr>
        <w:pStyle w:val="Level2Head-COG"/>
        <w:outlineLvl w:val="0"/>
      </w:pPr>
      <w:r>
        <w:t>Checklist Actions</w:t>
      </w:r>
    </w:p>
    <w:p w:rsidRPr="00AC2A26" w:rsidR="00AC2A26" w:rsidP="00AC2A26" w:rsidRDefault="00AC2A26" w14:paraId="33EC20FA" w14:textId="77777777">
      <w:pPr>
        <w:pStyle w:val="BodyText-COG"/>
        <w:outlineLvl w:val="0"/>
        <w:rPr>
          <w:szCs w:val="22"/>
        </w:rPr>
      </w:pPr>
    </w:p>
    <w:tbl>
      <w:tblPr>
        <w:tblStyle w:val="TableGrid"/>
        <w:tblW w:w="0" w:type="auto"/>
        <w:tblLook w:val="04A0" w:firstRow="1" w:lastRow="0" w:firstColumn="1" w:lastColumn="0" w:noHBand="0" w:noVBand="1"/>
      </w:tblPr>
      <w:tblGrid>
        <w:gridCol w:w="605"/>
        <w:gridCol w:w="650"/>
        <w:gridCol w:w="8095"/>
      </w:tblGrid>
      <w:tr w:rsidR="00646FCC" w:rsidTr="009E472E" w14:paraId="08A7F44D" w14:textId="77777777">
        <w:tc>
          <w:tcPr>
            <w:tcW w:w="605" w:type="dxa"/>
            <w:vAlign w:val="center"/>
          </w:tcPr>
          <w:p w:rsidR="00646FCC" w:rsidP="00D07127" w:rsidRDefault="00646FCC" w14:paraId="6DD907E4" w14:textId="77777777">
            <w:pPr>
              <w:pStyle w:val="BodyText-COG"/>
              <w:outlineLvl w:val="0"/>
              <w:rPr>
                <w:szCs w:val="22"/>
              </w:rPr>
            </w:pPr>
            <w:r>
              <w:rPr>
                <w:noProof/>
                <w:szCs w:val="22"/>
              </w:rPr>
              <mc:AlternateContent>
                <mc:Choice Requires="wps">
                  <w:drawing>
                    <wp:anchor distT="0" distB="0" distL="114300" distR="114300" simplePos="0" relativeHeight="251658253" behindDoc="0" locked="0" layoutInCell="1" allowOverlap="1" wp14:anchorId="3FC58FAD" wp14:editId="1925B4AB">
                      <wp:simplePos x="0" y="0"/>
                      <wp:positionH relativeFrom="margin">
                        <wp:posOffset>38100</wp:posOffset>
                      </wp:positionH>
                      <wp:positionV relativeFrom="paragraph">
                        <wp:posOffset>78702</wp:posOffset>
                      </wp:positionV>
                      <wp:extent cx="182880" cy="182880"/>
                      <wp:effectExtent l="0" t="0" r="26670" b="26670"/>
                      <wp:wrapNone/>
                      <wp:docPr id="46" name="Rectangle 4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381E8E4C">
                    <v:rect id="Rectangle 46" style="position:absolute;margin-left:3pt;margin-top:6.2pt;width:14.4pt;height:14.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35DCC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">
                      <w10:wrap anchorx="margin"/>
                    </v:rect>
                  </w:pict>
                </mc:Fallback>
              </mc:AlternateContent>
            </w:r>
          </w:p>
        </w:tc>
        <w:tc>
          <w:tcPr>
            <w:tcW w:w="650" w:type="dxa"/>
            <w:vAlign w:val="center"/>
          </w:tcPr>
          <w:p w:rsidR="00646FCC" w:rsidP="00D07127" w:rsidRDefault="00646FCC" w14:paraId="3A10A09A" w14:textId="1DC1D5AB">
            <w:pPr>
              <w:pStyle w:val="BodyText-COG"/>
              <w:spacing w:before="80" w:after="80"/>
              <w:outlineLvl w:val="0"/>
              <w:rPr>
                <w:szCs w:val="22"/>
              </w:rPr>
            </w:pPr>
            <w:r>
              <w:rPr>
                <w:szCs w:val="22"/>
              </w:rPr>
              <w:t>3.1</w:t>
            </w:r>
          </w:p>
        </w:tc>
        <w:tc>
          <w:tcPr>
            <w:tcW w:w="8095" w:type="dxa"/>
            <w:vAlign w:val="center"/>
          </w:tcPr>
          <w:p w:rsidRPr="009929E0" w:rsidR="00646FCC" w:rsidP="00D07127" w:rsidRDefault="2B899D5C" w14:paraId="2AEE07A4" w14:textId="2A7A7A7E">
            <w:pPr>
              <w:pStyle w:val="BodyText-COG"/>
              <w:spacing w:before="80" w:after="80"/>
              <w:outlineLvl w:val="0"/>
            </w:pPr>
            <w:r>
              <w:t>Establish guidelines for what percentage of parking in new construction and renovated buildings</w:t>
            </w:r>
            <w:r w:rsidR="0CC7FBC5">
              <w:t xml:space="preserve"> must be EV </w:t>
            </w:r>
            <w:r w:rsidR="009A47D2">
              <w:t>R</w:t>
            </w:r>
            <w:r w:rsidR="0CC7FBC5">
              <w:t>eady</w:t>
            </w:r>
            <w:r w:rsidR="0079530A">
              <w:t xml:space="preserve">. </w:t>
            </w:r>
          </w:p>
        </w:tc>
      </w:tr>
      <w:tr w:rsidR="00646FCC" w:rsidTr="009E472E" w14:paraId="310D2436" w14:textId="77777777">
        <w:tc>
          <w:tcPr>
            <w:tcW w:w="605" w:type="dxa"/>
            <w:vAlign w:val="center"/>
          </w:tcPr>
          <w:p w:rsidR="00646FCC" w:rsidP="00D07127" w:rsidRDefault="00646FCC" w14:paraId="2E53D9A8" w14:textId="77777777">
            <w:pPr>
              <w:pStyle w:val="BodyText-COG"/>
              <w:outlineLvl w:val="0"/>
              <w:rPr>
                <w:szCs w:val="22"/>
              </w:rPr>
            </w:pPr>
            <w:r>
              <w:rPr>
                <w:noProof/>
                <w:szCs w:val="22"/>
              </w:rPr>
              <mc:AlternateContent>
                <mc:Choice Requires="wps">
                  <w:drawing>
                    <wp:anchor distT="0" distB="0" distL="114300" distR="114300" simplePos="0" relativeHeight="251658254" behindDoc="0" locked="0" layoutInCell="1" allowOverlap="1" wp14:anchorId="5690CF46" wp14:editId="0C6C9164">
                      <wp:simplePos x="0" y="0"/>
                      <wp:positionH relativeFrom="margin">
                        <wp:posOffset>34925</wp:posOffset>
                      </wp:positionH>
                      <wp:positionV relativeFrom="paragraph">
                        <wp:posOffset>85006</wp:posOffset>
                      </wp:positionV>
                      <wp:extent cx="182880" cy="182880"/>
                      <wp:effectExtent l="0" t="0" r="26670" b="26670"/>
                      <wp:wrapNone/>
                      <wp:docPr id="47" name="Rectangle 4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5AD1E639">
                    <v:rect id="Rectangle 47" style="position:absolute;margin-left:2.75pt;margin-top:6.7pt;width:14.4pt;height:14.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2B41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">
                      <w10:wrap anchorx="margin"/>
                    </v:rect>
                  </w:pict>
                </mc:Fallback>
              </mc:AlternateContent>
            </w:r>
          </w:p>
        </w:tc>
        <w:tc>
          <w:tcPr>
            <w:tcW w:w="650" w:type="dxa"/>
            <w:vAlign w:val="center"/>
          </w:tcPr>
          <w:p w:rsidR="00646FCC" w:rsidP="00D07127" w:rsidRDefault="00646FCC" w14:paraId="61D1D7E6" w14:textId="0C8DCF57">
            <w:pPr>
              <w:pStyle w:val="BodyText-COG"/>
              <w:spacing w:before="80" w:after="80"/>
              <w:outlineLvl w:val="0"/>
              <w:rPr>
                <w:szCs w:val="22"/>
              </w:rPr>
            </w:pPr>
            <w:r>
              <w:rPr>
                <w:szCs w:val="22"/>
              </w:rPr>
              <w:t>3.2</w:t>
            </w:r>
          </w:p>
        </w:tc>
        <w:tc>
          <w:tcPr>
            <w:tcW w:w="8095" w:type="dxa"/>
            <w:vAlign w:val="center"/>
          </w:tcPr>
          <w:p w:rsidRPr="009929E0" w:rsidR="00646FCC" w:rsidP="00D07127" w:rsidRDefault="2304039C" w14:paraId="24BAE5C3" w14:textId="4FD96DE5">
            <w:pPr>
              <w:pStyle w:val="BodyText-COG"/>
              <w:spacing w:before="80" w:after="80"/>
              <w:outlineLvl w:val="0"/>
            </w:pPr>
            <w:r>
              <w:t xml:space="preserve">Delineate what minimum level of service must be provided </w:t>
            </w:r>
            <w:r w:rsidR="00C75D86">
              <w:t>for EVSE</w:t>
            </w:r>
            <w:r w:rsidR="00084C03">
              <w:t xml:space="preserve"> in new construction and renovated buildings</w:t>
            </w:r>
            <w:r w:rsidR="008E2CB8">
              <w:t xml:space="preserve"> (e.g., </w:t>
            </w:r>
            <w:r w:rsidR="119B6ED4">
              <w:t>EV Capable, EV Ready, EV Installed</w:t>
            </w:r>
            <w:r w:rsidR="00B543D2">
              <w:t>)</w:t>
            </w:r>
            <w:r w:rsidR="00EA46AB">
              <w:t>.</w:t>
            </w:r>
          </w:p>
        </w:tc>
      </w:tr>
      <w:tr w:rsidR="00646FCC" w:rsidTr="009E472E" w14:paraId="6AD5A062" w14:textId="77777777">
        <w:tc>
          <w:tcPr>
            <w:tcW w:w="605" w:type="dxa"/>
            <w:vAlign w:val="center"/>
          </w:tcPr>
          <w:p w:rsidR="00646FCC" w:rsidP="00D07127" w:rsidRDefault="00646FCC" w14:paraId="6032F233" w14:textId="77777777">
            <w:pPr>
              <w:pStyle w:val="BodyText-COG"/>
              <w:outlineLvl w:val="0"/>
              <w:rPr>
                <w:noProof/>
                <w:szCs w:val="22"/>
              </w:rPr>
            </w:pPr>
            <w:r>
              <w:rPr>
                <w:noProof/>
                <w:szCs w:val="22"/>
              </w:rPr>
              <mc:AlternateContent>
                <mc:Choice Requires="wps">
                  <w:drawing>
                    <wp:anchor distT="0" distB="0" distL="114300" distR="114300" simplePos="0" relativeHeight="251658256" behindDoc="0" locked="0" layoutInCell="1" allowOverlap="1" wp14:anchorId="3C125E74" wp14:editId="27BE59AA">
                      <wp:simplePos x="0" y="0"/>
                      <wp:positionH relativeFrom="margin">
                        <wp:posOffset>38735</wp:posOffset>
                      </wp:positionH>
                      <wp:positionV relativeFrom="paragraph">
                        <wp:posOffset>88054</wp:posOffset>
                      </wp:positionV>
                      <wp:extent cx="182880" cy="182880"/>
                      <wp:effectExtent l="0" t="0" r="26670" b="26670"/>
                      <wp:wrapNone/>
                      <wp:docPr id="48" name="Rectangle 4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00C8E230">
                    <v:rect id="Rectangle 48" style="position:absolute;margin-left:3.05pt;margin-top:6.95pt;width:14.4pt;height:14.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7375F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">
                      <w10:wrap anchorx="margin"/>
                    </v:rect>
                  </w:pict>
                </mc:Fallback>
              </mc:AlternateContent>
            </w:r>
          </w:p>
        </w:tc>
        <w:tc>
          <w:tcPr>
            <w:tcW w:w="650" w:type="dxa"/>
            <w:vAlign w:val="center"/>
          </w:tcPr>
          <w:p w:rsidR="00646FCC" w:rsidP="00D07127" w:rsidRDefault="00646FCC" w14:paraId="1D826C6A" w14:textId="463189D0">
            <w:pPr>
              <w:pStyle w:val="BodyText-COG"/>
              <w:spacing w:before="80" w:after="80"/>
              <w:outlineLvl w:val="0"/>
              <w:rPr>
                <w:szCs w:val="22"/>
              </w:rPr>
            </w:pPr>
            <w:r>
              <w:rPr>
                <w:szCs w:val="22"/>
              </w:rPr>
              <w:t>3.3</w:t>
            </w:r>
          </w:p>
        </w:tc>
        <w:tc>
          <w:tcPr>
            <w:tcW w:w="8095" w:type="dxa"/>
            <w:vAlign w:val="center"/>
          </w:tcPr>
          <w:p w:rsidRPr="009929E0" w:rsidR="00646FCC" w:rsidP="00D07127" w:rsidRDefault="009250A4" w14:paraId="3F423AC6" w14:textId="4655AC8F">
            <w:pPr>
              <w:pStyle w:val="BodyText-COG"/>
              <w:spacing w:before="80" w:after="80"/>
              <w:outlineLvl w:val="0"/>
            </w:pPr>
            <w:r w:rsidRPr="009250A4">
              <w:t xml:space="preserve">Review existing codes for complimentary and conflicting </w:t>
            </w:r>
            <w:r>
              <w:t xml:space="preserve">language </w:t>
            </w:r>
            <w:r w:rsidR="00DE5795">
              <w:t>for EV and EVSE deployment</w:t>
            </w:r>
            <w:r w:rsidRPr="009250A4">
              <w:t>. Consider how your existing code will impact E</w:t>
            </w:r>
            <w:r w:rsidR="00DE5795">
              <w:t>V</w:t>
            </w:r>
            <w:r w:rsidRPr="009250A4">
              <w:t xml:space="preserve">s and </w:t>
            </w:r>
            <w:r w:rsidR="0079530A">
              <w:t xml:space="preserve">EVSE </w:t>
            </w:r>
            <w:r w:rsidR="00DE5795">
              <w:t xml:space="preserve">(such as </w:t>
            </w:r>
            <w:r w:rsidR="00683E87">
              <w:t xml:space="preserve">fueling station requirements, parking code requirements, </w:t>
            </w:r>
            <w:r w:rsidR="00A752F1">
              <w:t xml:space="preserve">American with Disabilities Act </w:t>
            </w:r>
            <w:r w:rsidR="00AA4AE0">
              <w:t>design recommendations</w:t>
            </w:r>
            <w:r w:rsidR="0079530A">
              <w:t>).</w:t>
            </w:r>
            <w:r w:rsidR="00AA4AE0">
              <w:t xml:space="preserve"> </w:t>
            </w:r>
          </w:p>
        </w:tc>
      </w:tr>
      <w:tr w:rsidR="00646FCC" w:rsidTr="009E472E" w14:paraId="56B080D3" w14:textId="77777777">
        <w:tc>
          <w:tcPr>
            <w:tcW w:w="605" w:type="dxa"/>
            <w:vAlign w:val="center"/>
          </w:tcPr>
          <w:p w:rsidR="00646FCC" w:rsidP="00D07127" w:rsidRDefault="00646FCC" w14:paraId="2076C35E" w14:textId="77777777">
            <w:pPr>
              <w:pStyle w:val="BodyText-COG"/>
              <w:outlineLvl w:val="0"/>
              <w:rPr>
                <w:noProof/>
                <w:szCs w:val="22"/>
              </w:rPr>
            </w:pPr>
            <w:r>
              <w:rPr>
                <w:noProof/>
                <w:szCs w:val="22"/>
              </w:rPr>
              <mc:AlternateContent>
                <mc:Choice Requires="wps">
                  <w:drawing>
                    <wp:anchor distT="0" distB="0" distL="114300" distR="114300" simplePos="0" relativeHeight="251658257" behindDoc="0" locked="0" layoutInCell="1" allowOverlap="1" wp14:anchorId="4C829A36" wp14:editId="4962E016">
                      <wp:simplePos x="0" y="0"/>
                      <wp:positionH relativeFrom="margin">
                        <wp:posOffset>38735</wp:posOffset>
                      </wp:positionH>
                      <wp:positionV relativeFrom="paragraph">
                        <wp:posOffset>85725</wp:posOffset>
                      </wp:positionV>
                      <wp:extent cx="182880" cy="182880"/>
                      <wp:effectExtent l="0" t="0" r="26670" b="26670"/>
                      <wp:wrapNone/>
                      <wp:docPr id="49" name="Rectangle 4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1AADEE98">
                    <v:rect id="Rectangle 49" style="position:absolute;margin-left:3.05pt;margin-top:6.75pt;width:14.4pt;height:14.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1D9DE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">
                      <w10:wrap anchorx="margin"/>
                    </v:rect>
                  </w:pict>
                </mc:Fallback>
              </mc:AlternateContent>
            </w:r>
          </w:p>
        </w:tc>
        <w:tc>
          <w:tcPr>
            <w:tcW w:w="650" w:type="dxa"/>
            <w:vAlign w:val="center"/>
          </w:tcPr>
          <w:p w:rsidR="00646FCC" w:rsidP="00D07127" w:rsidRDefault="00646FCC" w14:paraId="0731B90E" w14:textId="6BBBC23D">
            <w:pPr>
              <w:pStyle w:val="BodyText-COG"/>
              <w:spacing w:before="80" w:after="80"/>
              <w:outlineLvl w:val="0"/>
              <w:rPr>
                <w:szCs w:val="22"/>
              </w:rPr>
            </w:pPr>
            <w:r>
              <w:rPr>
                <w:szCs w:val="22"/>
              </w:rPr>
              <w:t>3.4</w:t>
            </w:r>
          </w:p>
        </w:tc>
        <w:tc>
          <w:tcPr>
            <w:tcW w:w="8095" w:type="dxa"/>
            <w:vAlign w:val="center"/>
          </w:tcPr>
          <w:p w:rsidRPr="009929E0" w:rsidR="00646FCC" w:rsidP="00D07127" w:rsidRDefault="45A0265C" w14:paraId="046CA2DC" w14:textId="0A16DEB8">
            <w:pPr>
              <w:pStyle w:val="BodyText-COG"/>
              <w:spacing w:before="80" w:after="80"/>
              <w:outlineLvl w:val="0"/>
            </w:pPr>
            <w:r>
              <w:t xml:space="preserve">Decide if </w:t>
            </w:r>
            <w:r w:rsidR="002966DF">
              <w:t xml:space="preserve">local jurisdiction </w:t>
            </w:r>
            <w:r>
              <w:t>wants to offer incentives</w:t>
            </w:r>
            <w:r w:rsidR="00DD3912">
              <w:t>, such as</w:t>
            </w:r>
            <w:r w:rsidR="0013368B">
              <w:t xml:space="preserve"> an incentive</w:t>
            </w:r>
            <w:r>
              <w:t xml:space="preserve"> for building owners to </w:t>
            </w:r>
            <w:r w:rsidR="0013368B">
              <w:t xml:space="preserve">provide </w:t>
            </w:r>
            <w:r w:rsidR="00E800BE">
              <w:t>EVSE</w:t>
            </w:r>
            <w:r>
              <w:t xml:space="preserve"> above minimum </w:t>
            </w:r>
            <w:r w:rsidR="00221EC2">
              <w:t>re</w:t>
            </w:r>
            <w:r w:rsidR="00BA3ABA">
              <w:t>quirements set forth by local or state government</w:t>
            </w:r>
            <w:r>
              <w:t>.</w:t>
            </w:r>
          </w:p>
        </w:tc>
      </w:tr>
      <w:tr w:rsidR="00646FCC" w:rsidTr="009E472E" w14:paraId="11B74B04" w14:textId="77777777">
        <w:tc>
          <w:tcPr>
            <w:tcW w:w="605" w:type="dxa"/>
            <w:vAlign w:val="center"/>
          </w:tcPr>
          <w:p w:rsidR="00646FCC" w:rsidP="00D07127" w:rsidRDefault="00646FCC" w14:paraId="4C4B139D" w14:textId="77777777">
            <w:pPr>
              <w:pStyle w:val="BodyText-COG"/>
              <w:outlineLvl w:val="0"/>
              <w:rPr>
                <w:szCs w:val="22"/>
              </w:rPr>
            </w:pPr>
            <w:r>
              <w:rPr>
                <w:noProof/>
                <w:szCs w:val="22"/>
              </w:rPr>
              <mc:AlternateContent>
                <mc:Choice Requires="wps">
                  <w:drawing>
                    <wp:anchor distT="0" distB="0" distL="114300" distR="114300" simplePos="0" relativeHeight="251658255" behindDoc="0" locked="0" layoutInCell="1" allowOverlap="1" wp14:anchorId="713B76FE" wp14:editId="1150E7A9">
                      <wp:simplePos x="0" y="0"/>
                      <wp:positionH relativeFrom="margin">
                        <wp:posOffset>38735</wp:posOffset>
                      </wp:positionH>
                      <wp:positionV relativeFrom="paragraph">
                        <wp:posOffset>91228</wp:posOffset>
                      </wp:positionV>
                      <wp:extent cx="182880" cy="182880"/>
                      <wp:effectExtent l="0" t="0" r="26670" b="26670"/>
                      <wp:wrapNone/>
                      <wp:docPr id="50" name="Rectangle 5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1E74167C">
                    <v:rect id="Rectangle 50" style="position:absolute;margin-left:3.05pt;margin-top:7.2pt;width:14.4pt;height:14.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4E035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">
                      <w10:wrap anchorx="margin"/>
                    </v:rect>
                  </w:pict>
                </mc:Fallback>
              </mc:AlternateContent>
            </w:r>
          </w:p>
        </w:tc>
        <w:tc>
          <w:tcPr>
            <w:tcW w:w="650" w:type="dxa"/>
            <w:vAlign w:val="center"/>
          </w:tcPr>
          <w:p w:rsidR="00646FCC" w:rsidP="00D07127" w:rsidRDefault="00646FCC" w14:paraId="773C5CA0" w14:textId="576A969E">
            <w:pPr>
              <w:pStyle w:val="BodyText-COG"/>
              <w:spacing w:before="80" w:after="80"/>
              <w:outlineLvl w:val="0"/>
              <w:rPr>
                <w:szCs w:val="22"/>
              </w:rPr>
            </w:pPr>
            <w:r>
              <w:rPr>
                <w:szCs w:val="22"/>
              </w:rPr>
              <w:t>3.5</w:t>
            </w:r>
          </w:p>
        </w:tc>
        <w:tc>
          <w:tcPr>
            <w:tcW w:w="8095" w:type="dxa"/>
            <w:vAlign w:val="center"/>
          </w:tcPr>
          <w:p w:rsidRPr="009929E0" w:rsidR="00646FCC" w:rsidP="00D07127" w:rsidRDefault="48CC5501" w14:paraId="4789EF8A" w14:textId="2A6AF6A9">
            <w:pPr>
              <w:pStyle w:val="BodyText-COG"/>
              <w:spacing w:before="80" w:after="80"/>
              <w:outlineLvl w:val="0"/>
            </w:pPr>
            <w:r>
              <w:t>Offer alternatives to requirements</w:t>
            </w:r>
            <w:r w:rsidR="00E75897">
              <w:t xml:space="preserve"> set forth by building codes</w:t>
            </w:r>
            <w:r>
              <w:t xml:space="preserve">, such as having buildings achieve zero emissions </w:t>
            </w:r>
            <w:r w:rsidR="00317E38">
              <w:t xml:space="preserve">vehicle (ZEV) </w:t>
            </w:r>
            <w:r>
              <w:t xml:space="preserve">or </w:t>
            </w:r>
            <w:r w:rsidR="00317E38">
              <w:t>EV</w:t>
            </w:r>
            <w:r>
              <w:t xml:space="preserve"> credits under LEED sta</w:t>
            </w:r>
            <w:r w:rsidR="42E9F0BF">
              <w:t>ndard, Green Globes standard</w:t>
            </w:r>
            <w:r w:rsidR="00E75897">
              <w:t xml:space="preserve">, </w:t>
            </w:r>
            <w:r w:rsidR="42E9F0BF">
              <w:t>etc.</w:t>
            </w:r>
          </w:p>
        </w:tc>
      </w:tr>
    </w:tbl>
    <w:p w:rsidRPr="00113005" w:rsidR="00AC2A26" w:rsidP="00DB63A3" w:rsidRDefault="00AC2A26" w14:paraId="2E3F0B67" w14:textId="240892F9" w14:noSpellErr="1">
      <w:pPr>
        <w:pStyle w:val="Level2Head-COG"/>
        <w:spacing w:before="360"/>
        <w:outlineLvl w:val="0"/>
      </w:pPr>
      <w:r w:rsidR="00AC2A26">
        <w:rPr/>
        <w:t xml:space="preserve">Examples  </w:t>
      </w:r>
    </w:p>
    <w:p w:rsidRPr="00823BD4" w:rsidR="00823BD4" w:rsidP="00BB78C6" w:rsidRDefault="15CBE592" w14:paraId="73962996" w14:textId="7163B82A">
      <w:pPr>
        <w:pStyle w:val="ListParagraph"/>
        <w:numPr>
          <w:ilvl w:val="0"/>
          <w:numId w:val="20"/>
        </w:numPr>
        <w:spacing w:before="100" w:beforeAutospacing="1" w:after="120" w:line="260" w:lineRule="exact"/>
        <w:contextualSpacing w:val="0"/>
        <w:rPr>
          <w:rFonts w:ascii="Franklin Gothic Book" w:hAnsi="Franklin Gothic Book"/>
        </w:rPr>
      </w:pPr>
      <w:r w:rsidRPr="2DD8C796">
        <w:rPr>
          <w:rFonts w:ascii="Franklin Gothic Book" w:hAnsi="Franklin Gothic Book"/>
        </w:rPr>
        <w:t>The City of Gaithersburg</w:t>
      </w:r>
      <w:r w:rsidRPr="2DD8C796" w:rsidR="3B75AC5E">
        <w:rPr>
          <w:rFonts w:ascii="Franklin Gothic Book" w:hAnsi="Franklin Gothic Book"/>
        </w:rPr>
        <w:t>, MD</w:t>
      </w:r>
      <w:r w:rsidRPr="2DD8C796">
        <w:rPr>
          <w:rFonts w:ascii="Franklin Gothic Book" w:hAnsi="Franklin Gothic Book"/>
        </w:rPr>
        <w:t xml:space="preserve"> electrical </w:t>
      </w:r>
      <w:hyperlink r:id="rId56">
        <w:r w:rsidRPr="2DD8C796">
          <w:rPr>
            <w:rStyle w:val="Hyperlink"/>
            <w:rFonts w:ascii="Franklin Gothic Book" w:hAnsi="Franklin Gothic Book"/>
          </w:rPr>
          <w:t>codes</w:t>
        </w:r>
      </w:hyperlink>
      <w:r w:rsidRPr="2DD8C796">
        <w:rPr>
          <w:rFonts w:ascii="Franklin Gothic Book" w:hAnsi="Franklin Gothic Book"/>
          <w:color w:val="0084CD" w:themeColor="text2"/>
        </w:rPr>
        <w:t xml:space="preserve"> </w:t>
      </w:r>
      <w:r w:rsidRPr="2DD8C796">
        <w:rPr>
          <w:rFonts w:ascii="Franklin Gothic Book" w:hAnsi="Franklin Gothic Book"/>
        </w:rPr>
        <w:t xml:space="preserve">require pre-wiring for </w:t>
      </w:r>
      <w:r w:rsidRPr="2DD8C796" w:rsidR="103423F4">
        <w:rPr>
          <w:rFonts w:ascii="Franklin Gothic Book" w:hAnsi="Franklin Gothic Book"/>
        </w:rPr>
        <w:t>EV</w:t>
      </w:r>
      <w:r w:rsidRPr="2DD8C796">
        <w:rPr>
          <w:rFonts w:ascii="Franklin Gothic Book" w:hAnsi="Franklin Gothic Book"/>
        </w:rPr>
        <w:t xml:space="preserve"> charging stations in new residential construction. In addition to the one 125-volt receptacle outlet required for each car space by NEC Section 210.52(G)(1), every new garage or carport that is accessory to a one- or two-family dwelling or townhouse shall include a rough in outlet, to accommodate the future installation of a Level 2 (240-volt) </w:t>
      </w:r>
      <w:r w:rsidRPr="2DD8C796" w:rsidR="103423F4">
        <w:rPr>
          <w:rFonts w:ascii="Franklin Gothic Book" w:hAnsi="Franklin Gothic Book"/>
        </w:rPr>
        <w:t>EV</w:t>
      </w:r>
      <w:r w:rsidRPr="2DD8C796">
        <w:rPr>
          <w:rFonts w:ascii="Franklin Gothic Book" w:hAnsi="Franklin Gothic Book"/>
        </w:rPr>
        <w:t xml:space="preserve"> charging receptacle outlet, installed in accordance with the requirements of the Electrical Code.</w:t>
      </w:r>
    </w:p>
    <w:p w:rsidR="00D8445B" w:rsidP="00BB78C6" w:rsidRDefault="4B8FB6F9" w14:paraId="3EBDE834" w14:textId="77777777">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Frederick County, MD passed an </w:t>
      </w:r>
      <w:hyperlink r:id="rId57">
        <w:r w:rsidRPr="2DD8C796">
          <w:rPr>
            <w:rStyle w:val="Hyperlink"/>
            <w:rFonts w:ascii="Franklin Gothic Book" w:hAnsi="Franklin Gothic Book"/>
          </w:rPr>
          <w:t>ordinance</w:t>
        </w:r>
      </w:hyperlink>
      <w:r w:rsidRPr="2DD8C796">
        <w:rPr>
          <w:rFonts w:ascii="Franklin Gothic Book" w:hAnsi="Franklin Gothic Book"/>
          <w:color w:val="0084CD" w:themeColor="text2"/>
        </w:rPr>
        <w:t xml:space="preserve"> </w:t>
      </w:r>
      <w:r w:rsidRPr="2DD8C796">
        <w:rPr>
          <w:rFonts w:ascii="Franklin Gothic Book" w:hAnsi="Franklin Gothic Book"/>
        </w:rPr>
        <w:t>in 2022 requiring new residential construction, including single-family detached and townhouses and duplexes with an on-lot parking area, be built with a baseline level of EV-ready infrastructure.</w:t>
      </w:r>
    </w:p>
    <w:p w:rsidRPr="00823BD4" w:rsidR="00823BD4" w:rsidP="00BB78C6" w:rsidRDefault="11667E0C" w14:paraId="62C66098" w14:textId="77777777">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Howard County, MD became one of the first jurisdictions in the United States to require new residential construction with driveways or garages to have electric wiring for EVSE after passing an </w:t>
      </w:r>
      <w:hyperlink w:anchor=":~:text=AN%20ACT%20to%20require%20infrastructure,site%20development%20plan%20approval%20process." r:id="rId58">
        <w:r w:rsidRPr="2DD8C796">
          <w:rPr>
            <w:rStyle w:val="Hyperlink"/>
            <w:rFonts w:ascii="Franklin Gothic Book" w:hAnsi="Franklin Gothic Book"/>
          </w:rPr>
          <w:t>ordinance</w:t>
        </w:r>
      </w:hyperlink>
      <w:r w:rsidRPr="2DD8C796">
        <w:rPr>
          <w:rFonts w:ascii="Franklin Gothic Book" w:hAnsi="Franklin Gothic Book"/>
          <w:color w:val="0084CD" w:themeColor="text2"/>
        </w:rPr>
        <w:t xml:space="preserve"> </w:t>
      </w:r>
      <w:r w:rsidRPr="2DD8C796">
        <w:rPr>
          <w:rFonts w:ascii="Franklin Gothic Book" w:hAnsi="Franklin Gothic Book"/>
        </w:rPr>
        <w:t>in 2019. New home construction is required to be EV ready, meaning it must include infrastructure for plug-in electric vehicles (PEV). Similarly, new multi-family dwellings are required to have one EVSE per 25 residential units.</w:t>
      </w:r>
    </w:p>
    <w:p w:rsidR="12FAC2DB" w:rsidP="00BB78C6" w:rsidRDefault="1F132906" w14:paraId="166BA85C" w14:textId="199D2530">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Pursuant to recently adopted </w:t>
      </w:r>
      <w:hyperlink r:id="rId59">
        <w:r w:rsidRPr="2DD8C796">
          <w:rPr>
            <w:rStyle w:val="Hyperlink"/>
            <w:rFonts w:ascii="Franklin Gothic Book" w:hAnsi="Franklin Gothic Book"/>
          </w:rPr>
          <w:t>code</w:t>
        </w:r>
      </w:hyperlink>
      <w:r w:rsidRPr="2DD8C796" w:rsidR="53C582E0">
        <w:rPr>
          <w:rStyle w:val="Hyperlink"/>
          <w:rFonts w:ascii="Franklin Gothic Book" w:hAnsi="Franklin Gothic Book"/>
        </w:rPr>
        <w:t>,</w:t>
      </w:r>
      <w:r w:rsidRPr="2DD8C796">
        <w:rPr>
          <w:rFonts w:ascii="Franklin Gothic Book" w:hAnsi="Franklin Gothic Book"/>
        </w:rPr>
        <w:t xml:space="preserve"> </w:t>
      </w:r>
      <w:r w:rsidRPr="2DD8C796" w:rsidR="53C582E0">
        <w:rPr>
          <w:rFonts w:ascii="Franklin Gothic Book" w:hAnsi="Franklin Gothic Book"/>
        </w:rPr>
        <w:t>t</w:t>
      </w:r>
      <w:r w:rsidRPr="2DD8C796" w:rsidR="6510453D">
        <w:rPr>
          <w:rFonts w:ascii="Franklin Gothic Book" w:hAnsi="Franklin Gothic Book"/>
        </w:rPr>
        <w:t>he District of Columbia requires all new construction or substantial renovations</w:t>
      </w:r>
      <w:r w:rsidRPr="2DD8C796" w:rsidR="118454AF">
        <w:rPr>
          <w:rFonts w:ascii="Franklin Gothic Book" w:hAnsi="Franklin Gothic Book"/>
        </w:rPr>
        <w:t xml:space="preserve"> post January 1, 2022,</w:t>
      </w:r>
      <w:r w:rsidRPr="2DD8C796" w:rsidR="6510453D">
        <w:rPr>
          <w:rFonts w:ascii="Franklin Gothic Book" w:hAnsi="Franklin Gothic Book"/>
        </w:rPr>
        <w:t xml:space="preserve"> of </w:t>
      </w:r>
      <w:r w:rsidRPr="2DD8C796" w:rsidR="288B9EC2">
        <w:rPr>
          <w:rFonts w:ascii="Franklin Gothic Book" w:hAnsi="Franklin Gothic Book"/>
        </w:rPr>
        <w:t>commercial</w:t>
      </w:r>
      <w:r w:rsidRPr="2DD8C796" w:rsidR="6510453D">
        <w:rPr>
          <w:rFonts w:ascii="Franklin Gothic Book" w:hAnsi="Franklin Gothic Book"/>
        </w:rPr>
        <w:t xml:space="preserve"> and multifamily units that </w:t>
      </w:r>
      <w:r w:rsidRPr="2DD8C796" w:rsidR="76444685">
        <w:rPr>
          <w:rFonts w:ascii="Franklin Gothic Book" w:hAnsi="Franklin Gothic Book"/>
        </w:rPr>
        <w:t>have</w:t>
      </w:r>
      <w:r w:rsidRPr="2DD8C796" w:rsidR="6510453D">
        <w:rPr>
          <w:rFonts w:ascii="Franklin Gothic Book" w:hAnsi="Franklin Gothic Book"/>
        </w:rPr>
        <w:t xml:space="preserve"> 3 or more off road </w:t>
      </w:r>
      <w:r w:rsidRPr="2DD8C796" w:rsidR="61D169E0">
        <w:rPr>
          <w:rFonts w:ascii="Franklin Gothic Book" w:hAnsi="Franklin Gothic Book"/>
        </w:rPr>
        <w:t xml:space="preserve">parking spaces </w:t>
      </w:r>
      <w:r w:rsidRPr="2DD8C796" w:rsidR="5E05D2B1">
        <w:rPr>
          <w:rFonts w:ascii="Franklin Gothic Book" w:hAnsi="Franklin Gothic Book"/>
        </w:rPr>
        <w:t>reserve</w:t>
      </w:r>
      <w:r w:rsidRPr="2DD8C796" w:rsidR="61D169E0">
        <w:rPr>
          <w:rFonts w:ascii="Franklin Gothic Book" w:hAnsi="Franklin Gothic Book"/>
        </w:rPr>
        <w:t xml:space="preserve"> at least 20% of the spaces for EV charging.</w:t>
      </w:r>
    </w:p>
    <w:p w:rsidR="1E8EEA26" w:rsidP="00BB78C6" w:rsidRDefault="2D723142" w14:paraId="0BF89691" w14:textId="089F6A7D">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City of Pittsburgh </w:t>
      </w:r>
      <w:hyperlink r:id="rId60">
        <w:r w:rsidRPr="2DD8C796">
          <w:rPr>
            <w:rFonts w:ascii="Franklin Gothic Book" w:hAnsi="Franklin Gothic Book"/>
          </w:rPr>
          <w:t xml:space="preserve">Municipal </w:t>
        </w:r>
        <w:r w:rsidRPr="2DD8C796">
          <w:rPr>
            <w:rStyle w:val="Hyperlink"/>
            <w:rFonts w:ascii="Franklin Gothic Book" w:hAnsi="Franklin Gothic Book"/>
          </w:rPr>
          <w:t>Code</w:t>
        </w:r>
      </w:hyperlink>
      <w:r w:rsidRPr="2DD8C796">
        <w:rPr>
          <w:rFonts w:ascii="Franklin Gothic Book" w:hAnsi="Franklin Gothic Book"/>
        </w:rPr>
        <w:t xml:space="preserve"> states, “</w:t>
      </w:r>
      <w:r w:rsidRPr="2DD8C796" w:rsidR="12C0E487">
        <w:rPr>
          <w:rFonts w:ascii="Franklin Gothic Book" w:hAnsi="Franklin Gothic Book"/>
        </w:rPr>
        <w:t>installation of level 2 and DC fast charging stations to....</w:t>
      </w:r>
      <w:r w:rsidRPr="2DD8C796" w:rsidR="07118453">
        <w:rPr>
          <w:rFonts w:ascii="Franklin Gothic Book" w:hAnsi="Franklin Gothic Book"/>
        </w:rPr>
        <w:t>incorporate make-ready infrastructure to accommodate electric vehicle chargers for use by fleet vehicles and/or the public and City staff on City-owned property.</w:t>
      </w:r>
      <w:r w:rsidRPr="2DD8C796" w:rsidR="260B55A9">
        <w:rPr>
          <w:rFonts w:ascii="Franklin Gothic Book" w:hAnsi="Franklin Gothic Book"/>
        </w:rPr>
        <w:t>”</w:t>
      </w:r>
    </w:p>
    <w:p w:rsidR="605D1667" w:rsidP="00BB78C6" w:rsidRDefault="214D3876" w14:paraId="3B333788" w14:textId="5407E35E">
      <w:pPr>
        <w:pStyle w:val="ListParagraph"/>
        <w:numPr>
          <w:ilvl w:val="0"/>
          <w:numId w:val="20"/>
        </w:numPr>
        <w:spacing w:after="120" w:line="260" w:lineRule="exact"/>
        <w:rPr>
          <w:rFonts w:ascii="Franklin Gothic Book" w:hAnsi="Franklin Gothic Book"/>
        </w:rPr>
      </w:pPr>
      <w:r w:rsidRPr="2DD8C796">
        <w:rPr>
          <w:rFonts w:ascii="Franklin Gothic Book" w:hAnsi="Franklin Gothic Book"/>
        </w:rPr>
        <w:lastRenderedPageBreak/>
        <w:t xml:space="preserve">The state of Virginia </w:t>
      </w:r>
      <w:hyperlink r:id="rId61">
        <w:r w:rsidRPr="2DD8C796" w:rsidR="36715E94">
          <w:rPr>
            <w:rStyle w:val="Hyperlink"/>
            <w:rFonts w:ascii="Franklin Gothic Book" w:hAnsi="Franklin Gothic Book"/>
          </w:rPr>
          <w:t>code</w:t>
        </w:r>
      </w:hyperlink>
      <w:r w:rsidRPr="2DD8C796" w:rsidR="744ED737">
        <w:rPr>
          <w:rFonts w:ascii="Franklin Gothic Book" w:hAnsi="Franklin Gothic Book"/>
        </w:rPr>
        <w:t xml:space="preserve"> a</w:t>
      </w:r>
      <w:r w:rsidRPr="2DD8C796">
        <w:rPr>
          <w:rFonts w:ascii="Franklin Gothic Book" w:hAnsi="Franklin Gothic Book"/>
        </w:rPr>
        <w:t xml:space="preserve">llows an alternative to meeting infrastructure requirements if </w:t>
      </w:r>
      <w:r w:rsidRPr="2DD8C796" w:rsidR="003E1BB8">
        <w:rPr>
          <w:rFonts w:ascii="Franklin Gothic Book" w:hAnsi="Franklin Gothic Book"/>
        </w:rPr>
        <w:t>projects</w:t>
      </w:r>
      <w:r w:rsidRPr="2DD8C796">
        <w:rPr>
          <w:rFonts w:ascii="Franklin Gothic Book" w:hAnsi="Franklin Gothic Book"/>
        </w:rPr>
        <w:t xml:space="preserve"> instead </w:t>
      </w:r>
      <w:r w:rsidRPr="2DD8C796" w:rsidR="7DBFFA12">
        <w:rPr>
          <w:rFonts w:ascii="Franklin Gothic Book" w:hAnsi="Franklin Gothic Book"/>
        </w:rPr>
        <w:t>receive</w:t>
      </w:r>
      <w:r w:rsidRPr="2DD8C796">
        <w:rPr>
          <w:rFonts w:ascii="Franklin Gothic Book" w:hAnsi="Franklin Gothic Book"/>
        </w:rPr>
        <w:t xml:space="preserve"> credits through</w:t>
      </w:r>
      <w:r w:rsidRPr="2DD8C796" w:rsidR="1BFFF571">
        <w:rPr>
          <w:rFonts w:ascii="Franklin Gothic Book" w:hAnsi="Franklin Gothic Book"/>
        </w:rPr>
        <w:t xml:space="preserve"> </w:t>
      </w:r>
      <w:r w:rsidRPr="00F4109F" w:rsidR="1BFFF571">
        <w:t xml:space="preserve">the </w:t>
      </w:r>
      <w:r w:rsidRPr="2DD8C796" w:rsidR="1BFFF571">
        <w:rPr>
          <w:rFonts w:ascii="Franklin Gothic Book" w:hAnsi="Franklin Gothic Book"/>
        </w:rPr>
        <w:t>Virginia Energy Conservation and Environmental Standards (VEES)</w:t>
      </w:r>
      <w:r w:rsidRPr="00F4109F" w:rsidR="1BFFF571">
        <w:t xml:space="preserve">, the </w:t>
      </w:r>
      <w:r w:rsidRPr="2DD8C796" w:rsidR="1BFFF571">
        <w:rPr>
          <w:rFonts w:ascii="Franklin Gothic Book" w:hAnsi="Franklin Gothic Book"/>
        </w:rPr>
        <w:t>U.S. Green Building Council’s Leadership in Energy and Environmental Design (LEED) green building rating standard</w:t>
      </w:r>
      <w:r w:rsidRPr="00F4109F" w:rsidR="1BFFF571">
        <w:t xml:space="preserve">, or the </w:t>
      </w:r>
      <w:r w:rsidRPr="2DD8C796" w:rsidR="1BFFF571">
        <w:rPr>
          <w:rFonts w:ascii="Franklin Gothic Book" w:hAnsi="Franklin Gothic Book"/>
        </w:rPr>
        <w:t>Green Building Initiative's Green Globes building standard.</w:t>
      </w:r>
    </w:p>
    <w:p w:rsidR="00AC2A26" w:rsidP="00DB63A3" w:rsidRDefault="3CB6C1DE" w14:paraId="769CE60D" w14:textId="3DE3B9D9">
      <w:pPr>
        <w:pStyle w:val="Level2Head-COG"/>
        <w:spacing w:before="360"/>
        <w:outlineLvl w:val="0"/>
      </w:pPr>
      <w:r>
        <w:t xml:space="preserve">Resources </w:t>
      </w:r>
    </w:p>
    <w:p w:rsidRPr="006B5E4C" w:rsidR="00B82E47" w:rsidP="00B82E47" w:rsidRDefault="00B82E47" w14:paraId="65D2E334" w14:textId="77777777">
      <w:pPr>
        <w:pStyle w:val="ListParagraph"/>
        <w:numPr>
          <w:ilvl w:val="0"/>
          <w:numId w:val="20"/>
        </w:numPr>
        <w:spacing w:before="100" w:beforeAutospacing="1" w:after="120" w:line="260" w:lineRule="exact"/>
        <w:contextualSpacing w:val="0"/>
        <w:rPr>
          <w:rStyle w:val="Hyperlink"/>
          <w:rFonts w:ascii="Franklin Gothic Book" w:hAnsi="Franklin Gothic Book"/>
          <w:color w:val="auto"/>
          <w:u w:val="none"/>
        </w:rPr>
      </w:pPr>
      <w:r w:rsidRPr="006B5E4C">
        <w:rPr>
          <w:rStyle w:val="Hyperlink"/>
          <w:rFonts w:ascii="Franklin Gothic Book" w:hAnsi="Franklin Gothic Book"/>
          <w:color w:val="auto"/>
          <w:u w:val="none"/>
        </w:rPr>
        <w:t>U.S. DOT</w:t>
      </w:r>
      <w:r>
        <w:rPr>
          <w:rStyle w:val="Hyperlink"/>
          <w:rFonts w:ascii="Franklin Gothic Book" w:hAnsi="Franklin Gothic Book"/>
          <w:color w:val="auto"/>
          <w:u w:val="none"/>
        </w:rPr>
        <w:t xml:space="preserve"> </w:t>
      </w:r>
      <w:r w:rsidRPr="006B5E4C">
        <w:rPr>
          <w:rStyle w:val="Hyperlink"/>
          <w:rFonts w:ascii="Franklin Gothic Book" w:hAnsi="Franklin Gothic Book"/>
          <w:color w:val="auto"/>
          <w:u w:val="none"/>
        </w:rPr>
        <w:t>FHWA 23 CFR Part 680</w:t>
      </w:r>
      <w:r w:rsidRPr="006B5E4C">
        <w:t xml:space="preserve"> </w:t>
      </w:r>
      <w:hyperlink w:history="1" r:id="rId62">
        <w:r w:rsidRPr="0077157F">
          <w:rPr>
            <w:rStyle w:val="Hyperlink"/>
            <w:rFonts w:ascii="Franklin Gothic Book" w:hAnsi="Franklin Gothic Book"/>
          </w:rPr>
          <w:t>NEVI Standards and Requirements</w:t>
        </w:r>
      </w:hyperlink>
    </w:p>
    <w:p w:rsidRPr="003A1862" w:rsidR="00AA3604" w:rsidP="00E424B2" w:rsidRDefault="32691E6E" w14:paraId="51519845" w14:textId="470B3CE8">
      <w:pPr>
        <w:pStyle w:val="BodyText-COG"/>
        <w:numPr>
          <w:ilvl w:val="0"/>
          <w:numId w:val="20"/>
        </w:numPr>
        <w:tabs>
          <w:tab w:val="left" w:pos="3352"/>
        </w:tabs>
        <w:spacing w:before="100" w:beforeAutospacing="1" w:after="120"/>
        <w:outlineLvl w:val="0"/>
        <w:rPr>
          <w:rStyle w:val="Hyperlink"/>
          <w:color w:val="000000" w:themeColor="text1"/>
          <w:u w:val="none"/>
        </w:rPr>
      </w:pPr>
      <w:r>
        <w:t xml:space="preserve">U.S. Access Board </w:t>
      </w:r>
      <w:hyperlink r:id="rId63">
        <w:r w:rsidRPr="2DD8C796">
          <w:rPr>
            <w:rStyle w:val="Hyperlink"/>
            <w:color w:val="0083CD"/>
          </w:rPr>
          <w:t>Design Recommendations for Accessible Electric Vehicle Charging Stations</w:t>
        </w:r>
      </w:hyperlink>
    </w:p>
    <w:p w:rsidR="00AA3604" w:rsidP="00BB78C6" w:rsidRDefault="32691E6E" w14:paraId="424B672F" w14:textId="77777777">
      <w:pPr>
        <w:pStyle w:val="BodyText-COG"/>
        <w:numPr>
          <w:ilvl w:val="0"/>
          <w:numId w:val="20"/>
        </w:numPr>
        <w:tabs>
          <w:tab w:val="left" w:pos="3352"/>
        </w:tabs>
        <w:spacing w:after="120"/>
        <w:outlineLvl w:val="0"/>
      </w:pPr>
      <w:r>
        <w:t xml:space="preserve">U.S. DOE </w:t>
      </w:r>
      <w:hyperlink r:id="rId64">
        <w:r w:rsidRPr="2DD8C796">
          <w:rPr>
            <w:rStyle w:val="Hyperlink"/>
          </w:rPr>
          <w:t>Guidance in Complying with Americans with Disabilities Act Requirements</w:t>
        </w:r>
      </w:hyperlink>
    </w:p>
    <w:p w:rsidRPr="00DC392A" w:rsidR="00AC2A26" w:rsidP="00BB78C6" w:rsidRDefault="057D3232" w14:paraId="7C327E39" w14:textId="1D12B94D">
      <w:pPr>
        <w:pStyle w:val="BodyText-COG"/>
        <w:numPr>
          <w:ilvl w:val="0"/>
          <w:numId w:val="20"/>
        </w:numPr>
        <w:spacing w:before="100" w:beforeAutospacing="1" w:after="120"/>
        <w:outlineLvl w:val="0"/>
      </w:pPr>
      <w:r>
        <w:t xml:space="preserve">Pacific </w:t>
      </w:r>
      <w:r w:rsidR="39EF2675">
        <w:t>Northwest</w:t>
      </w:r>
      <w:r>
        <w:t xml:space="preserve"> National Labora</w:t>
      </w:r>
      <w:r w:rsidR="5B8943A2">
        <w:t xml:space="preserve">tory (PNNL) </w:t>
      </w:r>
      <w:hyperlink r:id="rId65">
        <w:r w:rsidRPr="2DD8C796" w:rsidR="5B8943A2">
          <w:rPr>
            <w:rStyle w:val="Hyperlink"/>
            <w:color w:val="0083CD"/>
          </w:rPr>
          <w:t xml:space="preserve">Electric Vehicle Charging </w:t>
        </w:r>
        <w:r w:rsidRPr="2DD8C796" w:rsidR="39EF2675">
          <w:rPr>
            <w:rStyle w:val="Hyperlink"/>
            <w:color w:val="0083CD"/>
          </w:rPr>
          <w:t>for Residential and Commercial Energy Codes</w:t>
        </w:r>
      </w:hyperlink>
      <w:r w:rsidRPr="2DD8C796" w:rsidR="39EF2675">
        <w:rPr>
          <w:color w:val="0083CD"/>
          <w:u w:val="single"/>
        </w:rPr>
        <w:t xml:space="preserve"> </w:t>
      </w:r>
    </w:p>
    <w:p w:rsidR="00AC2A26" w:rsidP="00BB78C6" w:rsidRDefault="6C5D7D83" w14:paraId="15F4C559" w14:textId="4BB6FF17">
      <w:pPr>
        <w:pStyle w:val="BodyText-COG"/>
        <w:numPr>
          <w:ilvl w:val="0"/>
          <w:numId w:val="20"/>
        </w:numPr>
        <w:tabs>
          <w:tab w:val="left" w:pos="3352"/>
        </w:tabs>
        <w:spacing w:after="120"/>
        <w:outlineLvl w:val="0"/>
      </w:pPr>
      <w:r w:rsidRPr="2DD8C796">
        <w:rPr>
          <w:color w:val="0083CD"/>
        </w:rPr>
        <w:t xml:space="preserve"> </w:t>
      </w:r>
      <w:r w:rsidR="2DA0A366">
        <w:t xml:space="preserve">International Code Council </w:t>
      </w:r>
      <w:hyperlink r:id="rId66">
        <w:r w:rsidRPr="2DD8C796" w:rsidR="2DA0A366">
          <w:rPr>
            <w:rStyle w:val="Hyperlink"/>
            <w:color w:val="0083CD"/>
          </w:rPr>
          <w:t>Electric Vehicles and Building Codes: A Strategy for Greenhouse Gas Reductions</w:t>
        </w:r>
      </w:hyperlink>
      <w:r w:rsidR="2DA0A366">
        <w:t xml:space="preserve"> </w:t>
      </w:r>
    </w:p>
    <w:p w:rsidR="007715B3" w:rsidP="00076367" w:rsidRDefault="007715B3" w14:paraId="2F2D3741" w14:textId="503232CB">
      <w:pPr>
        <w:pStyle w:val="BodyText-COG"/>
        <w:numPr>
          <w:ilvl w:val="0"/>
          <w:numId w:val="20"/>
        </w:numPr>
        <w:tabs>
          <w:tab w:val="left" w:pos="3352"/>
        </w:tabs>
        <w:spacing w:after="120"/>
        <w:outlineLvl w:val="0"/>
        <w:rPr>
          <w:color w:val="auto"/>
        </w:rPr>
      </w:pPr>
      <w:r w:rsidRPr="007715B3">
        <w:rPr>
          <w:color w:val="auto"/>
        </w:rPr>
        <w:t xml:space="preserve">International Code Council </w:t>
      </w:r>
      <w:hyperlink w:history="1" r:id="rId67">
        <w:r w:rsidRPr="000A3952">
          <w:rPr>
            <w:rStyle w:val="Hyperlink"/>
          </w:rPr>
          <w:t>2021 Electric Vehicles and Building Codes: A Strategy for Greenhouse Gas Reductions</w:t>
        </w:r>
      </w:hyperlink>
    </w:p>
    <w:p w:rsidRPr="005A6418" w:rsidR="00EE50B7" w:rsidP="00076367" w:rsidRDefault="0060093E" w14:paraId="2B5B6BA7" w14:textId="26BC5FD5">
      <w:pPr>
        <w:pStyle w:val="BodyText-COG"/>
        <w:numPr>
          <w:ilvl w:val="0"/>
          <w:numId w:val="20"/>
        </w:numPr>
        <w:tabs>
          <w:tab w:val="left" w:pos="3352"/>
        </w:tabs>
        <w:spacing w:after="120"/>
        <w:outlineLvl w:val="0"/>
        <w:rPr>
          <w:color w:val="auto"/>
        </w:rPr>
      </w:pPr>
      <w:r w:rsidRPr="005A6418">
        <w:rPr>
          <w:color w:val="auto"/>
        </w:rPr>
        <w:t xml:space="preserve">U.S. EPA’s State and Local Energy and Environment Webinar Series: </w:t>
      </w:r>
      <w:hyperlink w:history="1" r:id="rId68">
        <w:r w:rsidRPr="005A6418" w:rsidR="005A6418">
          <w:rPr>
            <w:rStyle w:val="Hyperlink"/>
          </w:rPr>
          <w:t>An Introduction to Electric Vehicle-Ready Buildings</w:t>
        </w:r>
      </w:hyperlink>
      <w:r w:rsidRPr="005A6418">
        <w:rPr>
          <w:color w:val="auto"/>
        </w:rPr>
        <w:t xml:space="preserve"> </w:t>
      </w:r>
      <w:r w:rsidR="00AB0DF8">
        <w:rPr>
          <w:color w:val="auto"/>
        </w:rPr>
        <w:t xml:space="preserve">- </w:t>
      </w:r>
      <w:r w:rsidRPr="005A6418" w:rsidR="00EE50B7">
        <w:rPr>
          <w:color w:val="auto"/>
        </w:rPr>
        <w:t xml:space="preserve">defines EV Capable, EV Ready, EV Installed </w:t>
      </w:r>
    </w:p>
    <w:p w:rsidR="00FD3842" w:rsidP="006261C4" w:rsidRDefault="006261C4" w14:paraId="7AABE9F0" w14:textId="0054A984">
      <w:r>
        <w:br w:type="page"/>
      </w:r>
    </w:p>
    <w:p w:rsidR="00FD3842" w:rsidP="00BB78C6" w:rsidRDefault="00FD3842" w14:paraId="3869485C" w14:textId="791F8461">
      <w:pPr>
        <w:pStyle w:val="Level1Head-COG"/>
        <w:numPr>
          <w:ilvl w:val="0"/>
          <w:numId w:val="19"/>
        </w:numPr>
        <w:outlineLvl w:val="0"/>
      </w:pPr>
      <w:r>
        <w:lastRenderedPageBreak/>
        <w:t xml:space="preserve"> permitting</w:t>
      </w:r>
      <w:r w:rsidR="00673295">
        <w:t xml:space="preserve"> and inspection </w:t>
      </w:r>
      <w:r>
        <w:t xml:space="preserve">  </w:t>
      </w:r>
    </w:p>
    <w:p w:rsidRPr="00AC2A26" w:rsidR="00FD3842" w:rsidP="00FD3842" w:rsidRDefault="00FD3842" w14:paraId="3A09C9D7" w14:textId="77777777">
      <w:pPr>
        <w:pStyle w:val="BodyText-COG"/>
      </w:pPr>
    </w:p>
    <w:p w:rsidRPr="00C63346" w:rsidR="00FD3842" w:rsidP="00FD3842" w:rsidRDefault="0DE659A9" w14:paraId="2490FD79" w14:textId="14CB1ED4">
      <w:pPr>
        <w:pStyle w:val="Level2Head-COG"/>
        <w:outlineLvl w:val="0"/>
      </w:pPr>
      <w:r>
        <w:t>Checklist Actions</w:t>
      </w:r>
    </w:p>
    <w:p w:rsidRPr="00AC2A26" w:rsidR="00FD3842" w:rsidP="00FD3842" w:rsidRDefault="00FD3842" w14:paraId="470B3963" w14:textId="77777777">
      <w:pPr>
        <w:pStyle w:val="BodyText-COG"/>
        <w:outlineLvl w:val="0"/>
        <w:rPr>
          <w:szCs w:val="22"/>
        </w:rPr>
      </w:pPr>
    </w:p>
    <w:tbl>
      <w:tblPr>
        <w:tblStyle w:val="TableGrid"/>
        <w:tblW w:w="9350" w:type="dxa"/>
        <w:tblLook w:val="04A0" w:firstRow="1" w:lastRow="0" w:firstColumn="1" w:lastColumn="0" w:noHBand="0" w:noVBand="1"/>
      </w:tblPr>
      <w:tblGrid>
        <w:gridCol w:w="620"/>
        <w:gridCol w:w="843"/>
        <w:gridCol w:w="7887"/>
      </w:tblGrid>
      <w:tr w:rsidR="00B15B2A" w:rsidTr="00DB63A3" w14:paraId="53CB4A36" w14:textId="77777777">
        <w:trPr>
          <w:trHeight w:val="300"/>
        </w:trPr>
        <w:tc>
          <w:tcPr>
            <w:tcW w:w="620" w:type="dxa"/>
          </w:tcPr>
          <w:p w:rsidR="00514E23" w:rsidRDefault="00514E23" w14:paraId="58F63FA8" w14:textId="0D4E9559">
            <w:pPr>
              <w:pStyle w:val="BodyText-COG"/>
              <w:outlineLvl w:val="0"/>
              <w:rPr>
                <w:szCs w:val="22"/>
              </w:rPr>
            </w:pPr>
            <w:r>
              <w:rPr>
                <w:noProof/>
                <w:szCs w:val="22"/>
              </w:rPr>
              <mc:AlternateContent>
                <mc:Choice Requires="wps">
                  <w:drawing>
                    <wp:anchor distT="0" distB="0" distL="114300" distR="114300" simplePos="0" relativeHeight="251658244" behindDoc="0" locked="0" layoutInCell="1" allowOverlap="1" wp14:anchorId="6C65C641" wp14:editId="1AC43261">
                      <wp:simplePos x="0" y="0"/>
                      <wp:positionH relativeFrom="margin">
                        <wp:posOffset>38100</wp:posOffset>
                      </wp:positionH>
                      <wp:positionV relativeFrom="paragraph">
                        <wp:posOffset>46355</wp:posOffset>
                      </wp:positionV>
                      <wp:extent cx="182880" cy="182880"/>
                      <wp:effectExtent l="0" t="0" r="26670" b="26670"/>
                      <wp:wrapNone/>
                      <wp:docPr id="36" name="Rectangle 3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4345C3A6">
                    <v:rect id="Rectangle 36" style="position:absolute;margin-left:3pt;margin-top:3.65pt;width:14.4pt;height:14.4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3F048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">
                      <w10:wrap anchorx="margin"/>
                    </v:rect>
                  </w:pict>
                </mc:Fallback>
              </mc:AlternateContent>
            </w:r>
          </w:p>
        </w:tc>
        <w:tc>
          <w:tcPr>
            <w:tcW w:w="843" w:type="dxa"/>
          </w:tcPr>
          <w:p w:rsidR="00514E23" w:rsidRDefault="00514E23" w14:paraId="79F4EC7D" w14:textId="519C3473">
            <w:pPr>
              <w:pStyle w:val="BodyText-COG"/>
              <w:spacing w:before="80" w:after="80"/>
              <w:outlineLvl w:val="0"/>
              <w:rPr>
                <w:szCs w:val="22"/>
              </w:rPr>
            </w:pPr>
            <w:r>
              <w:rPr>
                <w:szCs w:val="22"/>
              </w:rPr>
              <w:t>4.1</w:t>
            </w:r>
          </w:p>
        </w:tc>
        <w:tc>
          <w:tcPr>
            <w:tcW w:w="7887" w:type="dxa"/>
          </w:tcPr>
          <w:p w:rsidRPr="00054547" w:rsidR="00514E23" w:rsidP="4DD21E80" w:rsidRDefault="3E257BB3" w14:paraId="44217D28" w14:textId="57644670">
            <w:pPr>
              <w:pStyle w:val="BodyText-COG"/>
              <w:spacing w:before="80" w:after="80"/>
              <w:outlineLvl w:val="0"/>
              <w:rPr>
                <w:rFonts w:eastAsia="Times New Roman" w:cs="Times New Roman"/>
              </w:rPr>
            </w:pPr>
            <w:r w:rsidRPr="4DD21E80">
              <w:rPr>
                <w:rFonts w:eastAsia="Times New Roman" w:cs="Times New Roman"/>
              </w:rPr>
              <w:t>Develop a clear</w:t>
            </w:r>
            <w:r w:rsidR="001465D5">
              <w:rPr>
                <w:rFonts w:eastAsia="Times New Roman" w:cs="Times New Roman"/>
              </w:rPr>
              <w:t xml:space="preserve">, streamlined </w:t>
            </w:r>
            <w:r w:rsidRPr="4DD21E80">
              <w:rPr>
                <w:rFonts w:eastAsia="Times New Roman" w:cs="Times New Roman"/>
              </w:rPr>
              <w:t xml:space="preserve">permitting </w:t>
            </w:r>
            <w:r w:rsidR="00B944D8">
              <w:rPr>
                <w:rFonts w:eastAsia="Times New Roman" w:cs="Times New Roman"/>
              </w:rPr>
              <w:t xml:space="preserve">and inspection </w:t>
            </w:r>
            <w:r w:rsidRPr="4DD21E80">
              <w:rPr>
                <w:rFonts w:eastAsia="Times New Roman" w:cs="Times New Roman"/>
              </w:rPr>
              <w:t xml:space="preserve">process for </w:t>
            </w:r>
            <w:r w:rsidRPr="4DD21E80" w:rsidR="7678C021">
              <w:rPr>
                <w:rFonts w:eastAsia="Times New Roman" w:cs="Times New Roman"/>
              </w:rPr>
              <w:t>EVSE</w:t>
            </w:r>
            <w:r w:rsidR="00946CE1">
              <w:rPr>
                <w:rFonts w:eastAsia="Times New Roman" w:cs="Times New Roman"/>
              </w:rPr>
              <w:t xml:space="preserve"> and </w:t>
            </w:r>
            <w:r w:rsidR="00632933">
              <w:rPr>
                <w:rFonts w:eastAsia="Times New Roman" w:cs="Times New Roman"/>
              </w:rPr>
              <w:t>a permitting review checklist that is published in</w:t>
            </w:r>
            <w:r w:rsidR="00946CE1">
              <w:rPr>
                <w:rFonts w:eastAsia="Times New Roman" w:cs="Times New Roman"/>
              </w:rPr>
              <w:t xml:space="preserve"> an easily accessible location.</w:t>
            </w:r>
            <w:r w:rsidRPr="4DD21E80" w:rsidR="7678C021">
              <w:rPr>
                <w:rFonts w:eastAsia="Times New Roman" w:cs="Times New Roman"/>
              </w:rPr>
              <w:t xml:space="preserve"> </w:t>
            </w:r>
          </w:p>
        </w:tc>
      </w:tr>
      <w:tr w:rsidR="00B15B2A" w:rsidTr="00DB63A3" w14:paraId="213E14EB" w14:textId="77777777">
        <w:trPr>
          <w:trHeight w:val="300"/>
        </w:trPr>
        <w:tc>
          <w:tcPr>
            <w:tcW w:w="620" w:type="dxa"/>
          </w:tcPr>
          <w:p w:rsidR="00514E23" w:rsidRDefault="00514E23" w14:paraId="38EADBED" w14:textId="77777777">
            <w:pPr>
              <w:pStyle w:val="BodyText-COG"/>
              <w:outlineLvl w:val="0"/>
              <w:rPr>
                <w:szCs w:val="22"/>
              </w:rPr>
            </w:pPr>
            <w:r>
              <w:rPr>
                <w:noProof/>
                <w:szCs w:val="22"/>
              </w:rPr>
              <mc:AlternateContent>
                <mc:Choice Requires="wps">
                  <w:drawing>
                    <wp:anchor distT="0" distB="0" distL="114300" distR="114300" simplePos="0" relativeHeight="251658245" behindDoc="0" locked="0" layoutInCell="1" allowOverlap="1" wp14:anchorId="483D8928" wp14:editId="0F8F737F">
                      <wp:simplePos x="0" y="0"/>
                      <wp:positionH relativeFrom="margin">
                        <wp:posOffset>39936</wp:posOffset>
                      </wp:positionH>
                      <wp:positionV relativeFrom="paragraph">
                        <wp:posOffset>81950</wp:posOffset>
                      </wp:positionV>
                      <wp:extent cx="182880" cy="182880"/>
                      <wp:effectExtent l="0" t="0" r="26670" b="26670"/>
                      <wp:wrapNone/>
                      <wp:docPr id="37" name="Rectangle 3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059BF1EB">
                    <v:rect id="Rectangle 37" style="position:absolute;margin-left:3.15pt;margin-top:6.45pt;width:14.4pt;height:14.4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2F78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">
                      <w10:wrap anchorx="margin"/>
                    </v:rect>
                  </w:pict>
                </mc:Fallback>
              </mc:AlternateContent>
            </w:r>
          </w:p>
        </w:tc>
        <w:tc>
          <w:tcPr>
            <w:tcW w:w="843" w:type="dxa"/>
          </w:tcPr>
          <w:p w:rsidR="00514E23" w:rsidRDefault="60FEC3CE" w14:paraId="2503D290" w14:textId="411A89C1">
            <w:pPr>
              <w:pStyle w:val="BodyText-COG"/>
              <w:spacing w:before="80" w:after="80"/>
              <w:outlineLvl w:val="0"/>
            </w:pPr>
            <w:r>
              <w:t>4.</w:t>
            </w:r>
            <w:r w:rsidR="11B19C36">
              <w:t>1.1</w:t>
            </w:r>
          </w:p>
        </w:tc>
        <w:tc>
          <w:tcPr>
            <w:tcW w:w="7887" w:type="dxa"/>
          </w:tcPr>
          <w:p w:rsidR="00514E23" w:rsidP="00DB63A3" w:rsidRDefault="7AB11F96" w14:paraId="22152BCD" w14:textId="35234FDC">
            <w:pPr>
              <w:pStyle w:val="BodyText-COG"/>
              <w:spacing w:before="80" w:after="80"/>
              <w:outlineLvl w:val="0"/>
            </w:pPr>
            <w:r>
              <w:t>Adopt a sta</w:t>
            </w:r>
            <w:r w:rsidR="397D59F7">
              <w:t>ndard EVSE permit process for Level 2 non-</w:t>
            </w:r>
            <w:r w:rsidR="20FA591A">
              <w:t>residential</w:t>
            </w:r>
            <w:r w:rsidR="397D59F7">
              <w:t>, workplace, and multi-unit dwelling installations</w:t>
            </w:r>
            <w:r w:rsidR="20FA591A">
              <w:t xml:space="preserve">. </w:t>
            </w:r>
          </w:p>
        </w:tc>
      </w:tr>
      <w:tr w:rsidR="00514E23" w:rsidTr="00DB63A3" w14:paraId="75242E65" w14:textId="77777777">
        <w:trPr>
          <w:trHeight w:val="300"/>
        </w:trPr>
        <w:tc>
          <w:tcPr>
            <w:tcW w:w="620" w:type="dxa"/>
          </w:tcPr>
          <w:p w:rsidR="00514E23" w:rsidRDefault="00514E23" w14:paraId="65B52CBF" w14:textId="77777777">
            <w:pPr>
              <w:pStyle w:val="BodyText-COG"/>
              <w:outlineLvl w:val="0"/>
              <w:rPr>
                <w:noProof/>
                <w:szCs w:val="22"/>
              </w:rPr>
            </w:pPr>
            <w:r>
              <w:rPr>
                <w:noProof/>
                <w:szCs w:val="22"/>
              </w:rPr>
              <mc:AlternateContent>
                <mc:Choice Requires="wps">
                  <w:drawing>
                    <wp:anchor distT="0" distB="0" distL="114300" distR="114300" simplePos="0" relativeHeight="251658247" behindDoc="0" locked="0" layoutInCell="1" allowOverlap="1" wp14:anchorId="1BF1A63F" wp14:editId="0D3E1560">
                      <wp:simplePos x="0" y="0"/>
                      <wp:positionH relativeFrom="margin">
                        <wp:posOffset>38735</wp:posOffset>
                      </wp:positionH>
                      <wp:positionV relativeFrom="paragraph">
                        <wp:posOffset>65405</wp:posOffset>
                      </wp:positionV>
                      <wp:extent cx="182880" cy="182880"/>
                      <wp:effectExtent l="0" t="0" r="26670" b="26670"/>
                      <wp:wrapNone/>
                      <wp:docPr id="38" name="Rectangle 3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3B95C2A7">
                    <v:rect id="Rectangle 38" style="position:absolute;margin-left:3.05pt;margin-top:5.15pt;width:14.4pt;height:14.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1DBEF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">
                      <w10:wrap anchorx="margin"/>
                    </v:rect>
                  </w:pict>
                </mc:Fallback>
              </mc:AlternateContent>
            </w:r>
          </w:p>
        </w:tc>
        <w:tc>
          <w:tcPr>
            <w:tcW w:w="843" w:type="dxa"/>
          </w:tcPr>
          <w:p w:rsidR="00514E23" w:rsidRDefault="60FEC3CE" w14:paraId="7282901F" w14:textId="32239332">
            <w:pPr>
              <w:pStyle w:val="BodyText-COG"/>
              <w:spacing w:before="80" w:after="80"/>
              <w:outlineLvl w:val="0"/>
            </w:pPr>
            <w:r>
              <w:t>4.</w:t>
            </w:r>
            <w:r w:rsidR="247EDDF7">
              <w:t>1.2</w:t>
            </w:r>
          </w:p>
        </w:tc>
        <w:tc>
          <w:tcPr>
            <w:tcW w:w="7887" w:type="dxa"/>
          </w:tcPr>
          <w:p w:rsidR="00514E23" w:rsidP="00DB63A3" w:rsidRDefault="20FA591A" w14:paraId="4BD2E83C" w14:textId="76E6F46F">
            <w:pPr>
              <w:pStyle w:val="BodyText-COG"/>
              <w:spacing w:before="80" w:after="80"/>
              <w:outlineLvl w:val="0"/>
            </w:pPr>
            <w:r>
              <w:t xml:space="preserve">Adopt a special EVSE permitting process for Level 3/DC fast chargers and large, complex Level 2 installations. </w:t>
            </w:r>
          </w:p>
        </w:tc>
      </w:tr>
      <w:tr w:rsidR="003C705F" w:rsidTr="007214BD" w14:paraId="735B3736" w14:textId="77777777">
        <w:trPr>
          <w:trHeight w:val="300"/>
        </w:trPr>
        <w:tc>
          <w:tcPr>
            <w:tcW w:w="620" w:type="dxa"/>
          </w:tcPr>
          <w:p w:rsidR="6672E22C" w:rsidP="00C40A70" w:rsidRDefault="6672E22C" w14:paraId="06E48E39" w14:textId="61669771">
            <w:pPr>
              <w:outlineLvl w:val="0"/>
              <w:rPr>
                <w:noProof/>
              </w:rPr>
            </w:pPr>
            <w:r>
              <w:rPr>
                <w:noProof/>
              </w:rPr>
              <mc:AlternateContent>
                <mc:Choice Requires="wps">
                  <w:drawing>
                    <wp:anchor distT="0" distB="0" distL="114300" distR="114300" simplePos="0" relativeHeight="251658264" behindDoc="0" locked="0" layoutInCell="1" allowOverlap="1" wp14:anchorId="60B93C81" wp14:editId="2E92705F">
                      <wp:simplePos x="0" y="0"/>
                      <wp:positionH relativeFrom="column">
                        <wp:posOffset>36195</wp:posOffset>
                      </wp:positionH>
                      <wp:positionV relativeFrom="paragraph">
                        <wp:posOffset>56626</wp:posOffset>
                      </wp:positionV>
                      <wp:extent cx="182880" cy="182880"/>
                      <wp:effectExtent l="0" t="0" r="26670" b="26670"/>
                      <wp:wrapNone/>
                      <wp:docPr id="656300663" name="Rectangle 65630066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5D626882">
                    <v:rect id="Rectangle 656300663" style="position:absolute;margin-left:2.85pt;margin-top:4.45pt;width:14.4pt;height:14.4pt;z-index:251658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6b97 [3204]" strokeweight="1pt" w14:anchorId="04668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"/>
                  </w:pict>
                </mc:Fallback>
              </mc:AlternateContent>
            </w:r>
          </w:p>
        </w:tc>
        <w:tc>
          <w:tcPr>
            <w:tcW w:w="843" w:type="dxa"/>
          </w:tcPr>
          <w:p w:rsidR="4DD21E80" w:rsidP="00AE1FB0" w:rsidRDefault="4DD21E80" w14:paraId="3306AA62" w14:textId="55FBEFC9">
            <w:pPr>
              <w:spacing w:before="80" w:after="80"/>
            </w:pPr>
            <w:r w:rsidRPr="4DD21E80">
              <w:rPr>
                <w:rFonts w:ascii="Franklin Gothic Book" w:hAnsi="Franklin Gothic Book" w:eastAsia="Franklin Gothic Book" w:cs="Franklin Gothic Book"/>
              </w:rPr>
              <w:t xml:space="preserve">4.2 </w:t>
            </w:r>
          </w:p>
        </w:tc>
        <w:tc>
          <w:tcPr>
            <w:tcW w:w="7887" w:type="dxa"/>
          </w:tcPr>
          <w:p w:rsidR="4DD21E80" w:rsidP="00F55B34" w:rsidRDefault="4DD21E80" w14:paraId="54EB891A" w14:textId="2BC176BA">
            <w:pPr>
              <w:spacing w:before="80" w:after="80"/>
            </w:pPr>
            <w:r w:rsidRPr="4DD21E80">
              <w:rPr>
                <w:rFonts w:ascii="Franklin Gothic Book" w:hAnsi="Franklin Gothic Book" w:eastAsia="Franklin Gothic Book" w:cs="Franklin Gothic Book"/>
              </w:rPr>
              <w:t>Minimize permit fees for EVSE installation</w:t>
            </w:r>
            <w:r w:rsidR="00C752C0">
              <w:rPr>
                <w:rFonts w:ascii="Franklin Gothic Book" w:hAnsi="Franklin Gothic Book" w:eastAsia="Franklin Gothic Book" w:cs="Franklin Gothic Book"/>
              </w:rPr>
              <w:t xml:space="preserve"> and c</w:t>
            </w:r>
            <w:r w:rsidRPr="4DD21E80">
              <w:rPr>
                <w:rFonts w:ascii="Franklin Gothic Book" w:hAnsi="Franklin Gothic Book" w:eastAsia="Franklin Gothic Book" w:cs="Franklin Gothic Book"/>
              </w:rPr>
              <w:t>onsider adopting a fee incentive or waiver for EVSE installations.</w:t>
            </w:r>
          </w:p>
        </w:tc>
      </w:tr>
      <w:tr w:rsidR="00B15B2A" w:rsidTr="00DB63A3" w14:paraId="4670B1E7" w14:textId="77777777">
        <w:trPr>
          <w:trHeight w:val="300"/>
        </w:trPr>
        <w:tc>
          <w:tcPr>
            <w:tcW w:w="620" w:type="dxa"/>
          </w:tcPr>
          <w:p w:rsidR="00514E23" w:rsidRDefault="00514E23" w14:paraId="075644F7" w14:textId="77777777">
            <w:pPr>
              <w:pStyle w:val="BodyText-COG"/>
              <w:outlineLvl w:val="0"/>
              <w:rPr>
                <w:szCs w:val="22"/>
              </w:rPr>
            </w:pPr>
            <w:r>
              <w:rPr>
                <w:noProof/>
                <w:szCs w:val="22"/>
              </w:rPr>
              <mc:AlternateContent>
                <mc:Choice Requires="wps">
                  <w:drawing>
                    <wp:anchor distT="0" distB="0" distL="114300" distR="114300" simplePos="0" relativeHeight="251658246" behindDoc="0" locked="0" layoutInCell="1" allowOverlap="1" wp14:anchorId="3E38F6FA" wp14:editId="74591A66">
                      <wp:simplePos x="0" y="0"/>
                      <wp:positionH relativeFrom="margin">
                        <wp:posOffset>38735</wp:posOffset>
                      </wp:positionH>
                      <wp:positionV relativeFrom="paragraph">
                        <wp:posOffset>36830</wp:posOffset>
                      </wp:positionV>
                      <wp:extent cx="182880" cy="182880"/>
                      <wp:effectExtent l="0" t="0" r="26670" b="26670"/>
                      <wp:wrapNone/>
                      <wp:docPr id="40" name="Rectangle 4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245D73D0">
                    <v:rect id="Rectangle 40" style="position:absolute;margin-left:3.05pt;margin-top:2.9pt;width:14.4pt;height:14.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5B7F2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">
                      <w10:wrap anchorx="margin"/>
                    </v:rect>
                  </w:pict>
                </mc:Fallback>
              </mc:AlternateContent>
            </w:r>
          </w:p>
        </w:tc>
        <w:tc>
          <w:tcPr>
            <w:tcW w:w="843" w:type="dxa"/>
          </w:tcPr>
          <w:p w:rsidR="00514E23" w:rsidRDefault="00514E23" w14:paraId="13A0679D" w14:textId="74245715">
            <w:pPr>
              <w:pStyle w:val="BodyText-COG"/>
              <w:spacing w:before="80" w:after="80"/>
              <w:outlineLvl w:val="0"/>
              <w:rPr>
                <w:szCs w:val="22"/>
              </w:rPr>
            </w:pPr>
            <w:r>
              <w:rPr>
                <w:szCs w:val="22"/>
              </w:rPr>
              <w:t>4.</w:t>
            </w:r>
            <w:r w:rsidR="007214BD">
              <w:rPr>
                <w:szCs w:val="22"/>
              </w:rPr>
              <w:t>3</w:t>
            </w:r>
          </w:p>
        </w:tc>
        <w:tc>
          <w:tcPr>
            <w:tcW w:w="7887" w:type="dxa"/>
          </w:tcPr>
          <w:p w:rsidR="00514E23" w:rsidP="00190DFE" w:rsidRDefault="0024545C" w14:paraId="0645FFBD" w14:textId="3F380BFF">
            <w:pPr>
              <w:pStyle w:val="BodyText-COG"/>
              <w:spacing w:before="80" w:after="80"/>
              <w:outlineLvl w:val="0"/>
              <w:rPr>
                <w:szCs w:val="22"/>
              </w:rPr>
            </w:pPr>
            <w:r>
              <w:rPr>
                <w:szCs w:val="22"/>
              </w:rPr>
              <w:t xml:space="preserve">Continuously </w:t>
            </w:r>
            <w:r w:rsidR="003F5B9D">
              <w:rPr>
                <w:szCs w:val="22"/>
              </w:rPr>
              <w:t xml:space="preserve">reassess </w:t>
            </w:r>
            <w:r>
              <w:rPr>
                <w:szCs w:val="22"/>
              </w:rPr>
              <w:t>the EVSE permitting process</w:t>
            </w:r>
            <w:r w:rsidR="003F5B9D">
              <w:rPr>
                <w:szCs w:val="22"/>
              </w:rPr>
              <w:t xml:space="preserve"> based on </w:t>
            </w:r>
            <w:r w:rsidR="00E817BC">
              <w:rPr>
                <w:szCs w:val="22"/>
              </w:rPr>
              <w:t xml:space="preserve">EVSE </w:t>
            </w:r>
            <w:r w:rsidR="00423A29">
              <w:rPr>
                <w:szCs w:val="22"/>
              </w:rPr>
              <w:t>technological advancements</w:t>
            </w:r>
            <w:r w:rsidR="004956D1">
              <w:rPr>
                <w:szCs w:val="22"/>
              </w:rPr>
              <w:t xml:space="preserve"> and feedback from end users and internal staff on administrative processes.</w:t>
            </w:r>
          </w:p>
        </w:tc>
      </w:tr>
    </w:tbl>
    <w:p w:rsidRPr="00113005" w:rsidR="00FD3842" w:rsidP="00DB63A3" w:rsidRDefault="1112517D" w14:paraId="2290A734" w14:textId="46530CA6">
      <w:pPr>
        <w:pStyle w:val="Level2Head-COG"/>
        <w:spacing w:before="360"/>
        <w:outlineLvl w:val="0"/>
      </w:pPr>
      <w:r>
        <w:t xml:space="preserve">Examples  </w:t>
      </w:r>
    </w:p>
    <w:p w:rsidRPr="004B6FAB" w:rsidR="004B6FAB" w:rsidP="00BB78C6" w:rsidRDefault="6476ED47" w14:paraId="34E6D2BE" w14:textId="0F205C57">
      <w:pPr>
        <w:pStyle w:val="ListParagraph"/>
        <w:numPr>
          <w:ilvl w:val="0"/>
          <w:numId w:val="20"/>
        </w:numPr>
        <w:spacing w:before="100" w:beforeAutospacing="1" w:after="120" w:line="260" w:lineRule="exact"/>
        <w:contextualSpacing w:val="0"/>
        <w:rPr>
          <w:rFonts w:ascii="Franklin Gothic Book" w:hAnsi="Franklin Gothic Book"/>
        </w:rPr>
      </w:pPr>
      <w:r w:rsidRPr="2DD8C796">
        <w:rPr>
          <w:rFonts w:ascii="Franklin Gothic Book" w:hAnsi="Franklin Gothic Book"/>
        </w:rPr>
        <w:t xml:space="preserve">Montgomery County, MD has introduced regulations governing the installation of privately-owned EVSE in driveways, garages, and public rights of way. The County </w:t>
      </w:r>
      <w:r w:rsidRPr="2DD8C796" w:rsidR="1604BFFA">
        <w:rPr>
          <w:rFonts w:ascii="Franklin Gothic Book" w:hAnsi="Franklin Gothic Book"/>
        </w:rPr>
        <w:t xml:space="preserve">has developed a guide for both </w:t>
      </w:r>
      <w:hyperlink r:id="rId69">
        <w:r w:rsidRPr="2DD8C796" w:rsidR="1604BFFA">
          <w:rPr>
            <w:rStyle w:val="Hyperlink"/>
            <w:rFonts w:ascii="Franklin Gothic Book" w:hAnsi="Franklin Gothic Book"/>
            <w:color w:val="0083CD"/>
          </w:rPr>
          <w:t>residential</w:t>
        </w:r>
      </w:hyperlink>
      <w:r w:rsidRPr="2DD8C796" w:rsidR="1604BFFA">
        <w:rPr>
          <w:rFonts w:ascii="Franklin Gothic Book" w:hAnsi="Franklin Gothic Book"/>
          <w:color w:val="0083CD"/>
        </w:rPr>
        <w:t xml:space="preserve"> </w:t>
      </w:r>
      <w:r w:rsidRPr="2DD8C796" w:rsidR="1604BFFA">
        <w:rPr>
          <w:rFonts w:ascii="Franklin Gothic Book" w:hAnsi="Franklin Gothic Book"/>
        </w:rPr>
        <w:t xml:space="preserve">and </w:t>
      </w:r>
      <w:hyperlink r:id="rId70">
        <w:r w:rsidRPr="2DD8C796" w:rsidR="1604BFFA">
          <w:rPr>
            <w:rStyle w:val="Hyperlink"/>
            <w:rFonts w:ascii="Franklin Gothic Book" w:hAnsi="Franklin Gothic Book"/>
            <w:color w:val="0083CD"/>
          </w:rPr>
          <w:t>commercial</w:t>
        </w:r>
      </w:hyperlink>
      <w:r w:rsidRPr="2DD8C796" w:rsidR="1604BFFA">
        <w:rPr>
          <w:rFonts w:ascii="Franklin Gothic Book" w:hAnsi="Franklin Gothic Book"/>
          <w:color w:val="0083CD"/>
        </w:rPr>
        <w:t xml:space="preserve"> </w:t>
      </w:r>
      <w:r w:rsidRPr="2DD8C796" w:rsidR="1604BFFA">
        <w:rPr>
          <w:rFonts w:ascii="Franklin Gothic Book" w:hAnsi="Franklin Gothic Book"/>
        </w:rPr>
        <w:t xml:space="preserve">EVSE installations that details permitting and inspection processes. </w:t>
      </w:r>
    </w:p>
    <w:p w:rsidRPr="004B6FAB" w:rsidR="004B6FAB" w:rsidP="00BB78C6" w:rsidRDefault="6476ED47" w14:paraId="162F893C" w14:textId="77777777">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Prince William County established permitting and plan review submission </w:t>
      </w:r>
      <w:hyperlink r:id="rId71">
        <w:r w:rsidRPr="2DD8C796">
          <w:rPr>
            <w:rStyle w:val="Hyperlink"/>
            <w:rFonts w:ascii="Franklin Gothic Book" w:hAnsi="Franklin Gothic Book"/>
            <w:color w:val="0083CD"/>
          </w:rPr>
          <w:t>requirements</w:t>
        </w:r>
      </w:hyperlink>
      <w:r w:rsidRPr="2DD8C796">
        <w:rPr>
          <w:rFonts w:ascii="Franklin Gothic Book" w:hAnsi="Franklin Gothic Book"/>
        </w:rPr>
        <w:t xml:space="preserve"> for the installation of Residential Electric Vehicle Charging Systems in existing residential dwellings in accordance with the International Residential Code.</w:t>
      </w:r>
    </w:p>
    <w:p w:rsidR="004B6FAB" w:rsidP="00BB78C6" w:rsidRDefault="6476ED47" w14:paraId="38B07DD7" w14:textId="197886F2">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The City of Fairfax, VA adopted general submittal </w:t>
      </w:r>
      <w:hyperlink r:id="rId72">
        <w:r w:rsidRPr="2DD8C796">
          <w:rPr>
            <w:rStyle w:val="Hyperlink"/>
            <w:rFonts w:ascii="Franklin Gothic Book" w:hAnsi="Franklin Gothic Book"/>
            <w:color w:val="0083CD"/>
          </w:rPr>
          <w:t>requirements</w:t>
        </w:r>
      </w:hyperlink>
      <w:r w:rsidRPr="2DD8C796">
        <w:rPr>
          <w:rFonts w:ascii="Franklin Gothic Book" w:hAnsi="Franklin Gothic Book"/>
        </w:rPr>
        <w:t xml:space="preserve"> to obtain building and electrical permits for a typical EVSE installation.</w:t>
      </w:r>
    </w:p>
    <w:p w:rsidR="000B024E" w:rsidP="00BB78C6" w:rsidRDefault="1E77D550" w14:paraId="0C7410F5" w14:textId="0535699A">
      <w:pPr>
        <w:pStyle w:val="ListParagraph"/>
        <w:numPr>
          <w:ilvl w:val="0"/>
          <w:numId w:val="20"/>
        </w:numPr>
        <w:spacing w:after="120" w:line="260" w:lineRule="exact"/>
        <w:contextualSpacing w:val="0"/>
        <w:rPr>
          <w:rFonts w:ascii="Franklin Gothic Book" w:hAnsi="Franklin Gothic Book"/>
        </w:rPr>
      </w:pPr>
      <w:r w:rsidRPr="2DD8C796">
        <w:rPr>
          <w:rFonts w:ascii="Franklin Gothic Book" w:hAnsi="Franklin Gothic Book"/>
        </w:rPr>
        <w:t xml:space="preserve">Prince George’s County </w:t>
      </w:r>
      <w:r w:rsidRPr="2DD8C796" w:rsidR="080233BD">
        <w:rPr>
          <w:rFonts w:ascii="Franklin Gothic Book" w:hAnsi="Franklin Gothic Book"/>
        </w:rPr>
        <w:t>established</w:t>
      </w:r>
      <w:r w:rsidRPr="2DD8C796" w:rsidR="25EC0981">
        <w:rPr>
          <w:rFonts w:ascii="Franklin Gothic Book" w:hAnsi="Franklin Gothic Book"/>
        </w:rPr>
        <w:t xml:space="preserve"> permitting</w:t>
      </w:r>
      <w:r w:rsidRPr="2DD8C796" w:rsidR="080233BD">
        <w:rPr>
          <w:rFonts w:ascii="Franklin Gothic Book" w:hAnsi="Franklin Gothic Book"/>
        </w:rPr>
        <w:t xml:space="preserve"> </w:t>
      </w:r>
      <w:hyperlink r:id="rId73">
        <w:r w:rsidRPr="2DD8C796" w:rsidR="080233BD">
          <w:rPr>
            <w:rStyle w:val="Hyperlink"/>
            <w:rFonts w:ascii="Franklin Gothic Book" w:hAnsi="Franklin Gothic Book"/>
          </w:rPr>
          <w:t>guidelines</w:t>
        </w:r>
      </w:hyperlink>
      <w:r w:rsidRPr="2DD8C796" w:rsidR="080233BD">
        <w:rPr>
          <w:rFonts w:ascii="Franklin Gothic Book" w:hAnsi="Franklin Gothic Book"/>
        </w:rPr>
        <w:t xml:space="preserve"> </w:t>
      </w:r>
      <w:r w:rsidRPr="2DD8C796" w:rsidR="32850556">
        <w:rPr>
          <w:rFonts w:ascii="Franklin Gothic Book" w:hAnsi="Franklin Gothic Book"/>
        </w:rPr>
        <w:t xml:space="preserve">for residential and commercial EVSE installations </w:t>
      </w:r>
      <w:r w:rsidRPr="2DD8C796" w:rsidR="365F629B">
        <w:rPr>
          <w:rFonts w:ascii="Franklin Gothic Book" w:hAnsi="Franklin Gothic Book"/>
        </w:rPr>
        <w:t xml:space="preserve">with a third-party inspection certification form. </w:t>
      </w:r>
    </w:p>
    <w:p w:rsidR="00FD3842" w:rsidP="00DB63A3" w:rsidRDefault="00FD3842" w14:paraId="2F6D5CD7" w14:textId="28B2FC61">
      <w:pPr>
        <w:pStyle w:val="Level2Head-COG"/>
        <w:spacing w:before="360"/>
        <w:outlineLvl w:val="0"/>
      </w:pPr>
      <w:r>
        <w:t xml:space="preserve">Resources </w:t>
      </w:r>
    </w:p>
    <w:p w:rsidRPr="00DB63A3" w:rsidR="00FD3842" w:rsidP="0044214F" w:rsidRDefault="551C90DC" w14:paraId="59EB6B33" w14:textId="2393BB90">
      <w:pPr>
        <w:pStyle w:val="ListParagraph"/>
        <w:numPr>
          <w:ilvl w:val="0"/>
          <w:numId w:val="20"/>
        </w:numPr>
        <w:spacing w:before="100" w:beforeAutospacing="1" w:after="120"/>
        <w:contextualSpacing w:val="0"/>
        <w:rPr>
          <w:rStyle w:val="Hyperlink"/>
          <w:color w:val="0083CD"/>
        </w:rPr>
      </w:pPr>
      <w:r w:rsidRPr="007328FC">
        <w:rPr>
          <w:rFonts w:ascii="Franklin Gothic Book" w:hAnsi="Franklin Gothic Book"/>
        </w:rPr>
        <w:t>California</w:t>
      </w:r>
      <w:r w:rsidRPr="007328FC" w:rsidR="1068E8AB">
        <w:rPr>
          <w:rFonts w:ascii="Franklin Gothic Book" w:hAnsi="Franklin Gothic Book"/>
        </w:rPr>
        <w:t xml:space="preserve"> Office of the Small Business Advocate</w:t>
      </w:r>
      <w:r w:rsidR="7282940A">
        <w:t xml:space="preserve"> </w:t>
      </w:r>
      <w:hyperlink r:id="rId74">
        <w:r w:rsidRPr="2DD8C796" w:rsidR="082024C4">
          <w:rPr>
            <w:rStyle w:val="Hyperlink"/>
            <w:rFonts w:ascii="Franklin Gothic Book" w:hAnsi="Franklin Gothic Book"/>
            <w:color w:val="0083CD"/>
          </w:rPr>
          <w:t>Electric Vehicle Charging Station Permitting Guidebook</w:t>
        </w:r>
      </w:hyperlink>
    </w:p>
    <w:p w:rsidRPr="00B248F6" w:rsidR="00FD3842" w:rsidP="0044214F" w:rsidRDefault="69969CCE" w14:paraId="1ACE09AA" w14:textId="7588D1B4">
      <w:pPr>
        <w:pStyle w:val="ListParagraph"/>
        <w:numPr>
          <w:ilvl w:val="0"/>
          <w:numId w:val="20"/>
        </w:numPr>
        <w:spacing w:after="120"/>
        <w:contextualSpacing w:val="0"/>
        <w:rPr>
          <w:rFonts w:ascii="Franklin Gothic Book" w:hAnsi="Franklin Gothic Book" w:eastAsia="Franklin Gothic Book" w:cs="Franklin Gothic Book"/>
          <w:color w:val="0000FF"/>
          <w:u w:val="single"/>
        </w:rPr>
      </w:pPr>
      <w:r w:rsidRPr="2DD8C796">
        <w:rPr>
          <w:rFonts w:ascii="Franklin Gothic Book" w:hAnsi="Franklin Gothic Book"/>
        </w:rPr>
        <w:t xml:space="preserve">Transportation and Climate Initiative </w:t>
      </w:r>
      <w:hyperlink r:id="rId75">
        <w:r w:rsidRPr="2DD8C796" w:rsidR="2AC4A835">
          <w:rPr>
            <w:rStyle w:val="Hyperlink"/>
            <w:rFonts w:ascii="Franklin Gothic Book" w:hAnsi="Franklin Gothic Book"/>
            <w:color w:val="0083CD"/>
          </w:rPr>
          <w:t>Creating EV-Ready Towns and Cities: A Guide to Planning and Policy Tools</w:t>
        </w:r>
      </w:hyperlink>
    </w:p>
    <w:p w:rsidRPr="0044214F" w:rsidR="00331EC2" w:rsidP="0044214F" w:rsidRDefault="3A8F4D61" w14:paraId="387C2E8B" w14:textId="17A34571">
      <w:pPr>
        <w:pStyle w:val="ListParagraph"/>
        <w:numPr>
          <w:ilvl w:val="0"/>
          <w:numId w:val="20"/>
        </w:numPr>
        <w:spacing w:after="120"/>
        <w:contextualSpacing w:val="0"/>
        <w:rPr>
          <w:rFonts w:ascii="Franklin Gothic Book" w:hAnsi="Franklin Gothic Book"/>
        </w:rPr>
      </w:pPr>
      <w:r w:rsidRPr="0044214F">
        <w:rPr>
          <w:rFonts w:ascii="Franklin Gothic Book" w:hAnsi="Franklin Gothic Book"/>
        </w:rPr>
        <w:t xml:space="preserve">California Plug-In Electric Vehicle Collaborative </w:t>
      </w:r>
      <w:hyperlink r:id="rId76">
        <w:r w:rsidRPr="0044214F">
          <w:rPr>
            <w:rStyle w:val="Hyperlink"/>
            <w:rFonts w:ascii="Franklin Gothic Book" w:hAnsi="Franklin Gothic Book"/>
            <w:color w:val="0083CD"/>
          </w:rPr>
          <w:t>Streamlining the Permitting and Inspection Process for Plug-In Electric Vehicle Home Charger Installations</w:t>
        </w:r>
      </w:hyperlink>
    </w:p>
    <w:p w:rsidRPr="0044214F" w:rsidR="00FB4859" w:rsidP="00BB78C6" w:rsidRDefault="2E5566EB" w14:paraId="1A737377" w14:textId="1EBEB215">
      <w:pPr>
        <w:pStyle w:val="ListParagraph"/>
        <w:numPr>
          <w:ilvl w:val="0"/>
          <w:numId w:val="20"/>
        </w:numPr>
        <w:spacing w:after="120"/>
        <w:rPr>
          <w:rStyle w:val="Hyperlink"/>
          <w:color w:val="0083CD"/>
        </w:rPr>
      </w:pPr>
      <w:r w:rsidRPr="2DD8C796">
        <w:rPr>
          <w:rFonts w:ascii="Franklin Gothic Book" w:hAnsi="Franklin Gothic Book"/>
        </w:rPr>
        <w:lastRenderedPageBreak/>
        <w:t xml:space="preserve">Center for Sustainable Energy </w:t>
      </w:r>
      <w:hyperlink r:id="rId77">
        <w:r w:rsidRPr="2DD8C796" w:rsidR="2AC4A835">
          <w:rPr>
            <w:rStyle w:val="Hyperlink"/>
            <w:rFonts w:ascii="Franklin Gothic Book" w:hAnsi="Franklin Gothic Book"/>
            <w:color w:val="0083CD"/>
          </w:rPr>
          <w:t>Electric Vehicle Charging Station Permitting and Inspection Best Practices: A Guide for San Diego Region Local Governments</w:t>
        </w:r>
      </w:hyperlink>
    </w:p>
    <w:p w:rsidR="0044214F" w:rsidP="0044214F" w:rsidRDefault="0044214F" w14:paraId="57E8FB25" w14:textId="77777777">
      <w:pPr>
        <w:spacing w:after="120"/>
        <w:rPr>
          <w:rStyle w:val="Hyperlink"/>
          <w:color w:val="0083CD"/>
        </w:rPr>
      </w:pPr>
    </w:p>
    <w:p w:rsidR="0044214F" w:rsidP="0044214F" w:rsidRDefault="0044214F" w14:paraId="25966566" w14:textId="77777777">
      <w:pPr>
        <w:spacing w:after="120"/>
        <w:rPr>
          <w:rStyle w:val="Hyperlink"/>
          <w:color w:val="0083CD"/>
        </w:rPr>
      </w:pPr>
    </w:p>
    <w:p w:rsidR="0044214F" w:rsidP="0044214F" w:rsidRDefault="0044214F" w14:paraId="0562292A" w14:textId="77777777">
      <w:pPr>
        <w:spacing w:after="120"/>
        <w:rPr>
          <w:rStyle w:val="Hyperlink"/>
          <w:color w:val="0083CD"/>
        </w:rPr>
      </w:pPr>
    </w:p>
    <w:p w:rsidR="0044214F" w:rsidP="0044214F" w:rsidRDefault="0044214F" w14:paraId="0C037602" w14:textId="77777777">
      <w:pPr>
        <w:spacing w:after="120"/>
        <w:rPr>
          <w:rStyle w:val="Hyperlink"/>
          <w:color w:val="0083CD"/>
        </w:rPr>
      </w:pPr>
    </w:p>
    <w:p w:rsidR="0044214F" w:rsidP="0044214F" w:rsidRDefault="0044214F" w14:paraId="62C30CA6" w14:textId="77777777">
      <w:pPr>
        <w:spacing w:after="120"/>
        <w:rPr>
          <w:rStyle w:val="Hyperlink"/>
          <w:color w:val="0083CD"/>
        </w:rPr>
      </w:pPr>
    </w:p>
    <w:p w:rsidR="0044214F" w:rsidP="0044214F" w:rsidRDefault="0044214F" w14:paraId="127FC2CE" w14:textId="77777777">
      <w:pPr>
        <w:spacing w:after="120"/>
        <w:rPr>
          <w:rStyle w:val="Hyperlink"/>
          <w:color w:val="0083CD"/>
        </w:rPr>
      </w:pPr>
    </w:p>
    <w:p w:rsidR="0044214F" w:rsidP="0044214F" w:rsidRDefault="0044214F" w14:paraId="06F73830" w14:textId="77777777">
      <w:pPr>
        <w:spacing w:after="120"/>
        <w:rPr>
          <w:rStyle w:val="Hyperlink"/>
          <w:color w:val="0083CD"/>
        </w:rPr>
      </w:pPr>
    </w:p>
    <w:p w:rsidR="0044214F" w:rsidP="0044214F" w:rsidRDefault="0044214F" w14:paraId="2AA06414" w14:textId="77777777">
      <w:pPr>
        <w:spacing w:after="120"/>
        <w:rPr>
          <w:rStyle w:val="Hyperlink"/>
          <w:color w:val="0083CD"/>
        </w:rPr>
      </w:pPr>
    </w:p>
    <w:p w:rsidR="0044214F" w:rsidP="0044214F" w:rsidRDefault="0044214F" w14:paraId="4313ECCC" w14:textId="77777777">
      <w:pPr>
        <w:spacing w:after="120"/>
        <w:rPr>
          <w:rStyle w:val="Hyperlink"/>
          <w:color w:val="0083CD"/>
        </w:rPr>
      </w:pPr>
    </w:p>
    <w:p w:rsidR="0044214F" w:rsidP="0044214F" w:rsidRDefault="0044214F" w14:paraId="60549FF7" w14:textId="77777777">
      <w:pPr>
        <w:spacing w:after="120"/>
        <w:rPr>
          <w:rStyle w:val="Hyperlink"/>
          <w:color w:val="0083CD"/>
        </w:rPr>
      </w:pPr>
    </w:p>
    <w:p w:rsidR="0044214F" w:rsidP="0044214F" w:rsidRDefault="0044214F" w14:paraId="20F5C64C" w14:textId="77777777">
      <w:pPr>
        <w:spacing w:after="120"/>
        <w:rPr>
          <w:rStyle w:val="Hyperlink"/>
          <w:color w:val="0083CD"/>
        </w:rPr>
      </w:pPr>
    </w:p>
    <w:p w:rsidR="0044214F" w:rsidP="0044214F" w:rsidRDefault="0044214F" w14:paraId="184381EC" w14:textId="77777777">
      <w:pPr>
        <w:spacing w:after="120"/>
        <w:rPr>
          <w:rStyle w:val="Hyperlink"/>
          <w:color w:val="0083CD"/>
        </w:rPr>
      </w:pPr>
    </w:p>
    <w:p w:rsidR="0044214F" w:rsidP="0044214F" w:rsidRDefault="0044214F" w14:paraId="3F45EB30" w14:textId="77777777">
      <w:pPr>
        <w:spacing w:after="120"/>
        <w:rPr>
          <w:rStyle w:val="Hyperlink"/>
          <w:color w:val="0083CD"/>
        </w:rPr>
      </w:pPr>
    </w:p>
    <w:p w:rsidR="0044214F" w:rsidP="0044214F" w:rsidRDefault="0044214F" w14:paraId="0BADFFBF" w14:textId="77777777">
      <w:pPr>
        <w:spacing w:after="120"/>
        <w:rPr>
          <w:rStyle w:val="Hyperlink"/>
          <w:color w:val="0083CD"/>
        </w:rPr>
      </w:pPr>
    </w:p>
    <w:p w:rsidR="0044214F" w:rsidP="0044214F" w:rsidRDefault="0044214F" w14:paraId="7C7979BF" w14:textId="77777777">
      <w:pPr>
        <w:spacing w:after="120"/>
        <w:rPr>
          <w:rStyle w:val="Hyperlink"/>
          <w:color w:val="0083CD"/>
        </w:rPr>
      </w:pPr>
    </w:p>
    <w:p w:rsidR="0044214F" w:rsidP="0044214F" w:rsidRDefault="0044214F" w14:paraId="59406334" w14:textId="77777777">
      <w:pPr>
        <w:spacing w:after="120"/>
        <w:rPr>
          <w:rStyle w:val="Hyperlink"/>
          <w:color w:val="0083CD"/>
        </w:rPr>
      </w:pPr>
    </w:p>
    <w:p w:rsidR="0044214F" w:rsidP="0044214F" w:rsidRDefault="0044214F" w14:paraId="7BF882DA" w14:textId="77777777">
      <w:pPr>
        <w:spacing w:after="120"/>
        <w:rPr>
          <w:rStyle w:val="Hyperlink"/>
          <w:color w:val="0083CD"/>
        </w:rPr>
      </w:pPr>
    </w:p>
    <w:p w:rsidR="0044214F" w:rsidP="0044214F" w:rsidRDefault="0044214F" w14:paraId="0D727449" w14:textId="77777777">
      <w:pPr>
        <w:spacing w:after="120"/>
        <w:rPr>
          <w:rStyle w:val="Hyperlink"/>
          <w:color w:val="0083CD"/>
        </w:rPr>
      </w:pPr>
    </w:p>
    <w:p w:rsidR="0044214F" w:rsidP="0044214F" w:rsidRDefault="0044214F" w14:paraId="1167DD32" w14:textId="77777777">
      <w:pPr>
        <w:spacing w:after="120"/>
        <w:rPr>
          <w:rStyle w:val="Hyperlink"/>
          <w:color w:val="0083CD"/>
        </w:rPr>
      </w:pPr>
    </w:p>
    <w:p w:rsidR="0044214F" w:rsidP="0044214F" w:rsidRDefault="0044214F" w14:paraId="3008CE20" w14:textId="77777777">
      <w:pPr>
        <w:spacing w:after="120"/>
        <w:rPr>
          <w:rStyle w:val="Hyperlink"/>
          <w:color w:val="0083CD"/>
        </w:rPr>
      </w:pPr>
    </w:p>
    <w:p w:rsidR="0044214F" w:rsidP="0044214F" w:rsidRDefault="0044214F" w14:paraId="77086148" w14:textId="77777777">
      <w:pPr>
        <w:spacing w:after="120"/>
        <w:rPr>
          <w:rStyle w:val="Hyperlink"/>
          <w:color w:val="0083CD"/>
        </w:rPr>
      </w:pPr>
    </w:p>
    <w:p w:rsidR="0044214F" w:rsidP="0044214F" w:rsidRDefault="0044214F" w14:paraId="7BB60B27" w14:textId="77777777">
      <w:pPr>
        <w:spacing w:after="120"/>
        <w:rPr>
          <w:rStyle w:val="Hyperlink"/>
          <w:color w:val="0083CD"/>
        </w:rPr>
      </w:pPr>
    </w:p>
    <w:p w:rsidR="0044214F" w:rsidP="0044214F" w:rsidRDefault="0044214F" w14:paraId="7973104B" w14:textId="77777777">
      <w:pPr>
        <w:spacing w:after="120"/>
        <w:rPr>
          <w:rStyle w:val="Hyperlink"/>
          <w:color w:val="0083CD"/>
        </w:rPr>
      </w:pPr>
    </w:p>
    <w:p w:rsidR="0044214F" w:rsidP="0044214F" w:rsidRDefault="0044214F" w14:paraId="49896D74" w14:textId="77777777">
      <w:pPr>
        <w:spacing w:after="120"/>
        <w:rPr>
          <w:rStyle w:val="Hyperlink"/>
          <w:color w:val="0083CD"/>
        </w:rPr>
      </w:pPr>
    </w:p>
    <w:p w:rsidR="0044214F" w:rsidP="0044214F" w:rsidRDefault="0044214F" w14:paraId="77918FE1" w14:textId="77777777">
      <w:pPr>
        <w:spacing w:after="120"/>
        <w:rPr>
          <w:rStyle w:val="Hyperlink"/>
          <w:color w:val="0083CD"/>
        </w:rPr>
      </w:pPr>
    </w:p>
    <w:p w:rsidR="0044214F" w:rsidP="0044214F" w:rsidRDefault="0044214F" w14:paraId="7069B12A" w14:textId="77777777">
      <w:pPr>
        <w:spacing w:after="120"/>
        <w:rPr>
          <w:rStyle w:val="Hyperlink"/>
          <w:color w:val="0083CD"/>
        </w:rPr>
      </w:pPr>
    </w:p>
    <w:p w:rsidR="0044214F" w:rsidP="0044214F" w:rsidRDefault="0044214F" w14:paraId="252B7860" w14:textId="77777777">
      <w:pPr>
        <w:spacing w:after="120"/>
        <w:rPr>
          <w:rStyle w:val="Hyperlink"/>
          <w:color w:val="0083CD"/>
        </w:rPr>
      </w:pPr>
    </w:p>
    <w:p w:rsidRPr="0044214F" w:rsidR="0044214F" w:rsidP="0044214F" w:rsidRDefault="0044214F" w14:paraId="4BC87802" w14:textId="77777777">
      <w:pPr>
        <w:spacing w:after="120"/>
        <w:rPr>
          <w:rStyle w:val="Hyperlink"/>
          <w:color w:val="0083CD"/>
        </w:rPr>
      </w:pPr>
    </w:p>
    <w:p w:rsidR="00437F78" w:rsidP="00BB78C6" w:rsidRDefault="00437F78" w14:paraId="78F92200" w14:textId="0FCA8A81">
      <w:pPr>
        <w:pStyle w:val="Level1Head-COG"/>
        <w:numPr>
          <w:ilvl w:val="0"/>
          <w:numId w:val="19"/>
        </w:numPr>
        <w:outlineLvl w:val="0"/>
      </w:pPr>
      <w:r>
        <w:lastRenderedPageBreak/>
        <w:t xml:space="preserve"> GOVERNMENT FLEET   </w:t>
      </w:r>
    </w:p>
    <w:p w:rsidRPr="00AC2A26" w:rsidR="00B031EE" w:rsidP="00B031EE" w:rsidRDefault="00B031EE" w14:paraId="3F4212C7" w14:textId="77777777">
      <w:pPr>
        <w:pStyle w:val="BodyText-COG"/>
      </w:pPr>
    </w:p>
    <w:p w:rsidRPr="00C63346" w:rsidR="00B031EE" w:rsidP="00B031EE" w:rsidRDefault="001F2F28" w14:paraId="64D72E30" w14:textId="3C73D9B1">
      <w:pPr>
        <w:pStyle w:val="Level2Head-COG"/>
        <w:outlineLvl w:val="0"/>
      </w:pPr>
      <w:r>
        <w:t>Checklist Actions</w:t>
      </w:r>
    </w:p>
    <w:p w:rsidRPr="00AC2A26" w:rsidR="00B031EE" w:rsidP="00B031EE" w:rsidRDefault="00B031EE" w14:paraId="2E13D5BC" w14:textId="77777777">
      <w:pPr>
        <w:pStyle w:val="BodyText-COG"/>
        <w:outlineLvl w:val="0"/>
        <w:rPr>
          <w:szCs w:val="22"/>
        </w:rPr>
      </w:pPr>
    </w:p>
    <w:tbl>
      <w:tblPr>
        <w:tblStyle w:val="TableGrid"/>
        <w:tblW w:w="0" w:type="auto"/>
        <w:tblLayout w:type="fixed"/>
        <w:tblLook w:val="04A0" w:firstRow="1" w:lastRow="0" w:firstColumn="1" w:lastColumn="0" w:noHBand="0" w:noVBand="1"/>
      </w:tblPr>
      <w:tblGrid>
        <w:gridCol w:w="697"/>
        <w:gridCol w:w="828"/>
        <w:gridCol w:w="7825"/>
      </w:tblGrid>
      <w:tr w:rsidR="00320D37" w:rsidTr="372A50A4" w14:paraId="6017E3C1" w14:textId="77777777">
        <w:tc>
          <w:tcPr>
            <w:tcW w:w="697" w:type="dxa"/>
          </w:tcPr>
          <w:p w:rsidR="00723CD5" w:rsidP="00B031EE" w:rsidRDefault="00723CD5" w14:paraId="0A7DED17" w14:textId="7497D033">
            <w:pPr>
              <w:pStyle w:val="BodyText-COG"/>
              <w:outlineLvl w:val="0"/>
              <w:rPr>
                <w:szCs w:val="22"/>
              </w:rPr>
            </w:pPr>
            <w:r>
              <w:rPr>
                <w:noProof/>
                <w:szCs w:val="22"/>
              </w:rPr>
              <mc:AlternateContent>
                <mc:Choice Requires="wps">
                  <w:drawing>
                    <wp:anchor distT="0" distB="0" distL="114300" distR="114300" simplePos="0" relativeHeight="251658240" behindDoc="0" locked="0" layoutInCell="1" allowOverlap="1" wp14:anchorId="7F1B2152" wp14:editId="1D145B9B">
                      <wp:simplePos x="0" y="0"/>
                      <wp:positionH relativeFrom="margin">
                        <wp:posOffset>38100</wp:posOffset>
                      </wp:positionH>
                      <wp:positionV relativeFrom="paragraph">
                        <wp:posOffset>78702</wp:posOffset>
                      </wp:positionV>
                      <wp:extent cx="182880" cy="182880"/>
                      <wp:effectExtent l="0" t="0" r="26670" b="26670"/>
                      <wp:wrapNone/>
                      <wp:docPr id="31" name="Rectangle 3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01D35E33">
                    <v:rect id="Rectangle 31" style="position:absolute;margin-left:3pt;margin-top:6.2pt;width:14.4pt;height:14.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15068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">
                      <w10:wrap anchorx="margin"/>
                    </v:rect>
                  </w:pict>
                </mc:Fallback>
              </mc:AlternateContent>
            </w:r>
          </w:p>
        </w:tc>
        <w:tc>
          <w:tcPr>
            <w:tcW w:w="828" w:type="dxa"/>
          </w:tcPr>
          <w:p w:rsidR="00723CD5" w:rsidP="00AE714C" w:rsidRDefault="009E3BC6" w14:paraId="7B48F6AB" w14:textId="7F3FBF6A">
            <w:pPr>
              <w:pStyle w:val="BodyText-COG"/>
              <w:spacing w:before="80" w:after="80"/>
              <w:outlineLvl w:val="0"/>
              <w:rPr>
                <w:szCs w:val="22"/>
              </w:rPr>
            </w:pPr>
            <w:r>
              <w:rPr>
                <w:szCs w:val="22"/>
              </w:rPr>
              <w:t>5.1</w:t>
            </w:r>
          </w:p>
        </w:tc>
        <w:tc>
          <w:tcPr>
            <w:tcW w:w="7825" w:type="dxa"/>
          </w:tcPr>
          <w:p w:rsidRPr="00C4755F" w:rsidR="00723CD5" w:rsidP="00AE714C" w:rsidRDefault="4767ECC3" w14:paraId="1BFD50F7" w14:textId="65DEF120">
            <w:pPr>
              <w:pStyle w:val="BodyText-COG"/>
              <w:spacing w:before="80" w:after="80"/>
              <w:outlineLvl w:val="0"/>
              <w:rPr>
                <w:rFonts w:eastAsia="Times New Roman" w:cs="Times New Roman"/>
                <w:highlight w:val="yellow"/>
              </w:rPr>
            </w:pPr>
            <w:r>
              <w:t>Adopt a policy</w:t>
            </w:r>
            <w:r w:rsidR="4CB19ACD">
              <w:t xml:space="preserve"> agenda that</w:t>
            </w:r>
            <w:r w:rsidR="7F3DCB98">
              <w:t xml:space="preserve"> iden</w:t>
            </w:r>
            <w:r w:rsidR="48DA52BC">
              <w:t xml:space="preserve">tifies clear </w:t>
            </w:r>
            <w:r w:rsidR="3EA2C46A">
              <w:t xml:space="preserve">fleet- or transportation-related GHG </w:t>
            </w:r>
            <w:r w:rsidR="48DA52BC">
              <w:t xml:space="preserve">reduction </w:t>
            </w:r>
            <w:r w:rsidR="7FAC6310">
              <w:t xml:space="preserve">goals </w:t>
            </w:r>
            <w:r w:rsidR="7166728F">
              <w:t>and</w:t>
            </w:r>
            <w:r w:rsidR="0088407E">
              <w:t>/or</w:t>
            </w:r>
            <w:r w:rsidR="7166728F">
              <w:t xml:space="preserve"> </w:t>
            </w:r>
            <w:r w:rsidR="0088407E">
              <w:rPr>
                <w:szCs w:val="22"/>
              </w:rPr>
              <w:t xml:space="preserve">aligning </w:t>
            </w:r>
            <w:r w:rsidR="7166728F">
              <w:t xml:space="preserve">with </w:t>
            </w:r>
            <w:r w:rsidR="2C068F7D">
              <w:t>broader, collaborative initiatives at the regional</w:t>
            </w:r>
            <w:r w:rsidR="4C6AADFC">
              <w:t>, state</w:t>
            </w:r>
            <w:r w:rsidR="479C7298">
              <w:t>,</w:t>
            </w:r>
            <w:r w:rsidR="2C068F7D">
              <w:t xml:space="preserve"> or national level</w:t>
            </w:r>
            <w:r w:rsidR="15C99DEC">
              <w:t xml:space="preserve">. </w:t>
            </w:r>
          </w:p>
        </w:tc>
      </w:tr>
      <w:tr w:rsidR="00320D37" w:rsidTr="372A50A4" w14:paraId="5F87E4E3" w14:textId="77777777">
        <w:tc>
          <w:tcPr>
            <w:tcW w:w="697" w:type="dxa"/>
          </w:tcPr>
          <w:p w:rsidR="00723CD5" w:rsidP="00B031EE" w:rsidRDefault="00723CD5" w14:paraId="0F893CA8" w14:textId="3A6E8B8F">
            <w:pPr>
              <w:pStyle w:val="BodyText-COG"/>
              <w:outlineLvl w:val="0"/>
              <w:rPr>
                <w:szCs w:val="22"/>
              </w:rPr>
            </w:pPr>
            <w:r>
              <w:rPr>
                <w:noProof/>
                <w:szCs w:val="22"/>
              </w:rPr>
              <mc:AlternateContent>
                <mc:Choice Requires="wps">
                  <w:drawing>
                    <wp:anchor distT="0" distB="0" distL="114300" distR="114300" simplePos="0" relativeHeight="251658241" behindDoc="0" locked="0" layoutInCell="1" allowOverlap="1" wp14:anchorId="3DECC404" wp14:editId="42C78A69">
                      <wp:simplePos x="0" y="0"/>
                      <wp:positionH relativeFrom="margin">
                        <wp:posOffset>34925</wp:posOffset>
                      </wp:positionH>
                      <wp:positionV relativeFrom="paragraph">
                        <wp:posOffset>85006</wp:posOffset>
                      </wp:positionV>
                      <wp:extent cx="182880" cy="182880"/>
                      <wp:effectExtent l="0" t="0" r="26670" b="26670"/>
                      <wp:wrapNone/>
                      <wp:docPr id="32" name="Rectangle 3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35605B98">
                    <v:rect id="Rectangle 32" style="position:absolute;margin-left:2.75pt;margin-top:6.7pt;width:14.4pt;height:14.4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3205F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">
                      <w10:wrap anchorx="margin"/>
                    </v:rect>
                  </w:pict>
                </mc:Fallback>
              </mc:AlternateContent>
            </w:r>
          </w:p>
        </w:tc>
        <w:tc>
          <w:tcPr>
            <w:tcW w:w="828" w:type="dxa"/>
          </w:tcPr>
          <w:p w:rsidR="00723CD5" w:rsidP="00AE714C" w:rsidRDefault="009E3BC6" w14:paraId="1FC23ACB" w14:textId="7E749495">
            <w:pPr>
              <w:pStyle w:val="BodyText-COG"/>
              <w:spacing w:before="80" w:after="80"/>
              <w:outlineLvl w:val="0"/>
              <w:rPr>
                <w:szCs w:val="22"/>
              </w:rPr>
            </w:pPr>
            <w:r>
              <w:rPr>
                <w:szCs w:val="22"/>
              </w:rPr>
              <w:t>5.2</w:t>
            </w:r>
          </w:p>
        </w:tc>
        <w:tc>
          <w:tcPr>
            <w:tcW w:w="7825" w:type="dxa"/>
          </w:tcPr>
          <w:p w:rsidRPr="00C4755F" w:rsidR="00723CD5" w:rsidP="6D00585A" w:rsidRDefault="5BDAB89E" w14:paraId="1EE8AED5" w14:textId="7E7A14DC">
            <w:pPr>
              <w:pStyle w:val="BodyText-COG"/>
              <w:spacing w:before="80" w:after="80"/>
              <w:outlineLvl w:val="0"/>
            </w:pPr>
            <w:r>
              <w:t xml:space="preserve">Develop EV government operation plan(s) that include </w:t>
            </w:r>
            <w:r w:rsidR="764A81E4">
              <w:t xml:space="preserve">a fleet assessment and </w:t>
            </w:r>
            <w:r>
              <w:t>recommendations for light-, medium-, and heavy-duty vehicles (e.g., transit buses</w:t>
            </w:r>
            <w:r w:rsidR="4C321F69">
              <w:t>, refuse trucks, etc.</w:t>
            </w:r>
            <w:r>
              <w:t>) and supporting EVSE needs.</w:t>
            </w:r>
            <w:r w:rsidR="20620212">
              <w:t xml:space="preserve"> The plan could factor in life-cycle costs</w:t>
            </w:r>
            <w:r w:rsidR="0AFC3B6B">
              <w:t xml:space="preserve"> and resilience measures (such as </w:t>
            </w:r>
            <w:r w:rsidR="20620212">
              <w:t>solar-powered charging</w:t>
            </w:r>
            <w:r w:rsidR="59934BAB">
              <w:t xml:space="preserve">, </w:t>
            </w:r>
            <w:r w:rsidR="20620212">
              <w:t>battery storage</w:t>
            </w:r>
            <w:r w:rsidR="4CE0ED38">
              <w:t xml:space="preserve"> and vehicle-to-grid)</w:t>
            </w:r>
            <w:r w:rsidR="20620212">
              <w:t xml:space="preserve">. </w:t>
            </w:r>
          </w:p>
        </w:tc>
      </w:tr>
      <w:tr w:rsidR="00320D37" w:rsidTr="372A50A4" w14:paraId="5452DD9F" w14:textId="77777777">
        <w:tc>
          <w:tcPr>
            <w:tcW w:w="697" w:type="dxa"/>
          </w:tcPr>
          <w:p w:rsidR="009833AF" w:rsidP="00B031EE" w:rsidRDefault="004C4D81" w14:paraId="7853DF90" w14:textId="0B3FA5E8">
            <w:pPr>
              <w:pStyle w:val="BodyText-COG"/>
              <w:outlineLvl w:val="0"/>
              <w:rPr>
                <w:noProof/>
                <w:szCs w:val="22"/>
              </w:rPr>
            </w:pPr>
            <w:r>
              <w:rPr>
                <w:noProof/>
                <w:szCs w:val="22"/>
              </w:rPr>
              <mc:AlternateContent>
                <mc:Choice Requires="wps">
                  <w:drawing>
                    <wp:anchor distT="0" distB="0" distL="114300" distR="114300" simplePos="0" relativeHeight="251658242" behindDoc="0" locked="0" layoutInCell="1" allowOverlap="1" wp14:anchorId="7A697CC5" wp14:editId="22DBCAFD">
                      <wp:simplePos x="0" y="0"/>
                      <wp:positionH relativeFrom="margin">
                        <wp:posOffset>38735</wp:posOffset>
                      </wp:positionH>
                      <wp:positionV relativeFrom="paragraph">
                        <wp:posOffset>88054</wp:posOffset>
                      </wp:positionV>
                      <wp:extent cx="182880" cy="182880"/>
                      <wp:effectExtent l="0" t="0" r="26670" b="26670"/>
                      <wp:wrapNone/>
                      <wp:docPr id="34" name="Rectangle 3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205CB66A">
                    <v:rect id="Rectangle 34" style="position:absolute;margin-left:3.05pt;margin-top:6.95pt;width:14.4pt;height:14.4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03BC3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">
                      <w10:wrap anchorx="margin"/>
                    </v:rect>
                  </w:pict>
                </mc:Fallback>
              </mc:AlternateContent>
            </w:r>
          </w:p>
        </w:tc>
        <w:tc>
          <w:tcPr>
            <w:tcW w:w="828" w:type="dxa"/>
          </w:tcPr>
          <w:p w:rsidR="009833AF" w:rsidP="00AE714C" w:rsidRDefault="009833AF" w14:paraId="44B4A23B" w14:textId="18148DF6">
            <w:pPr>
              <w:pStyle w:val="BodyText-COG"/>
              <w:spacing w:before="80" w:after="80"/>
              <w:outlineLvl w:val="0"/>
              <w:rPr>
                <w:szCs w:val="22"/>
              </w:rPr>
            </w:pPr>
            <w:r>
              <w:rPr>
                <w:szCs w:val="22"/>
              </w:rPr>
              <w:t>5.3</w:t>
            </w:r>
          </w:p>
        </w:tc>
        <w:tc>
          <w:tcPr>
            <w:tcW w:w="7825" w:type="dxa"/>
          </w:tcPr>
          <w:p w:rsidR="00703B30" w:rsidP="155B9B0E" w:rsidRDefault="00703B30" w14:paraId="60C08248" w14:textId="0FBC7E34">
            <w:pPr>
              <w:pStyle w:val="BodyText-COG"/>
              <w:spacing w:before="80" w:after="80"/>
              <w:outlineLvl w:val="0"/>
              <w:rPr>
                <w:rFonts w:eastAsia="Times New Roman" w:cs="Times New Roman"/>
              </w:rPr>
            </w:pPr>
            <w:r>
              <w:t>Determine which staff member(s) will serve as the primary coordinator(s) or program manager(s) responsible for executing the government operation plan</w:t>
            </w:r>
            <w:r w:rsidR="00B55D01">
              <w:t xml:space="preserve"> and ensure </w:t>
            </w:r>
            <w:r w:rsidR="005736A1">
              <w:t>staff</w:t>
            </w:r>
            <w:r w:rsidR="00B55D01">
              <w:t xml:space="preserve"> training f</w:t>
            </w:r>
            <w:r w:rsidR="005736A1">
              <w:t xml:space="preserve">rom experienced professionals and experts. </w:t>
            </w:r>
          </w:p>
        </w:tc>
      </w:tr>
      <w:tr w:rsidR="00320D37" w:rsidTr="372A50A4" w14:paraId="366FB3B6" w14:textId="77777777">
        <w:tc>
          <w:tcPr>
            <w:tcW w:w="697" w:type="dxa"/>
          </w:tcPr>
          <w:p w:rsidR="009833AF" w:rsidP="00B031EE" w:rsidRDefault="00A65320" w14:paraId="5588F009" w14:textId="23CC652A">
            <w:pPr>
              <w:pStyle w:val="BodyText-COG"/>
              <w:outlineLvl w:val="0"/>
              <w:rPr>
                <w:noProof/>
                <w:szCs w:val="22"/>
              </w:rPr>
            </w:pPr>
            <w:r>
              <w:rPr>
                <w:noProof/>
                <w:szCs w:val="22"/>
              </w:rPr>
              <mc:AlternateContent>
                <mc:Choice Requires="wps">
                  <w:drawing>
                    <wp:anchor distT="0" distB="0" distL="114300" distR="114300" simplePos="0" relativeHeight="251658243" behindDoc="0" locked="0" layoutInCell="1" allowOverlap="1" wp14:anchorId="153EEBF5" wp14:editId="246ED170">
                      <wp:simplePos x="0" y="0"/>
                      <wp:positionH relativeFrom="margin">
                        <wp:posOffset>38735</wp:posOffset>
                      </wp:positionH>
                      <wp:positionV relativeFrom="paragraph">
                        <wp:posOffset>85725</wp:posOffset>
                      </wp:positionV>
                      <wp:extent cx="182880" cy="182880"/>
                      <wp:effectExtent l="0" t="0" r="26670" b="26670"/>
                      <wp:wrapNone/>
                      <wp:docPr id="35" name="Rectangle 3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0C828ECD">
                    <v:rect id="Rectangle 35" style="position:absolute;margin-left:3.05pt;margin-top:6.75pt;width:14.4pt;height:14.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028EA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">
                      <w10:wrap anchorx="margin"/>
                    </v:rect>
                  </w:pict>
                </mc:Fallback>
              </mc:AlternateContent>
            </w:r>
          </w:p>
        </w:tc>
        <w:tc>
          <w:tcPr>
            <w:tcW w:w="828" w:type="dxa"/>
          </w:tcPr>
          <w:p w:rsidR="009833AF" w:rsidP="00AE714C" w:rsidRDefault="009833AF" w14:paraId="016D6F8D" w14:textId="59601804">
            <w:pPr>
              <w:pStyle w:val="BodyText-COG"/>
              <w:spacing w:before="80" w:after="80"/>
              <w:outlineLvl w:val="0"/>
              <w:rPr>
                <w:szCs w:val="22"/>
              </w:rPr>
            </w:pPr>
            <w:r>
              <w:rPr>
                <w:szCs w:val="22"/>
              </w:rPr>
              <w:t>5.4</w:t>
            </w:r>
          </w:p>
        </w:tc>
        <w:tc>
          <w:tcPr>
            <w:tcW w:w="7825" w:type="dxa"/>
          </w:tcPr>
          <w:p w:rsidRPr="0087254C" w:rsidR="009833AF" w:rsidP="00C4755F" w:rsidRDefault="46E9020D" w14:paraId="5E5D2560" w14:textId="2F72B496">
            <w:pPr>
              <w:pStyle w:val="BodyText-COG"/>
              <w:spacing w:before="80" w:after="80"/>
              <w:rPr>
                <w:rFonts w:eastAsia="Times New Roman" w:cs="Times New Roman"/>
                <w:highlight w:val="yellow"/>
              </w:rPr>
            </w:pPr>
            <w:r>
              <w:t xml:space="preserve">Link policy agendas and plans to Capital Improvement Plans (CIP) </w:t>
            </w:r>
            <w:r w:rsidR="68F66FDE">
              <w:t xml:space="preserve">and </w:t>
            </w:r>
            <w:r w:rsidR="00C829AD">
              <w:t>b</w:t>
            </w:r>
            <w:r>
              <w:t xml:space="preserve">udget to execute plans and achieve goals.   </w:t>
            </w:r>
          </w:p>
        </w:tc>
      </w:tr>
      <w:tr w:rsidR="00320D37" w:rsidTr="372A50A4" w14:paraId="782A18C5" w14:textId="77777777">
        <w:tc>
          <w:tcPr>
            <w:tcW w:w="697" w:type="dxa"/>
          </w:tcPr>
          <w:p w:rsidRPr="00236E5E" w:rsidR="00236E5E" w:rsidP="00B031EE" w:rsidRDefault="00236E5E" w14:paraId="60D797DA" w14:textId="2C2E9F5A">
            <w:pPr>
              <w:pStyle w:val="BodyText-COG"/>
              <w:outlineLvl w:val="0"/>
              <w:rPr>
                <w:strike/>
                <w:noProof/>
                <w:szCs w:val="22"/>
              </w:rPr>
            </w:pPr>
            <w:r>
              <w:rPr>
                <w:noProof/>
                <w:szCs w:val="22"/>
              </w:rPr>
              <mc:AlternateContent>
                <mc:Choice Requires="wps">
                  <w:drawing>
                    <wp:anchor distT="0" distB="0" distL="114300" distR="114300" simplePos="0" relativeHeight="251658265" behindDoc="0" locked="0" layoutInCell="1" allowOverlap="1" wp14:anchorId="4AF3707B" wp14:editId="0F93364F">
                      <wp:simplePos x="0" y="0"/>
                      <wp:positionH relativeFrom="margin">
                        <wp:posOffset>25666</wp:posOffset>
                      </wp:positionH>
                      <wp:positionV relativeFrom="paragraph">
                        <wp:posOffset>47610</wp:posOffset>
                      </wp:positionV>
                      <wp:extent cx="182880" cy="182880"/>
                      <wp:effectExtent l="0" t="0" r="26670" b="26670"/>
                      <wp:wrapNone/>
                      <wp:docPr id="656300665" name="Rectangle 65630066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128882ED">
                    <v:rect id="Rectangle 656300665" style="position:absolute;margin-left:2pt;margin-top:3.75pt;width:14.4pt;height:14.4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09F3C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">
                      <w10:wrap anchorx="margin"/>
                    </v:rect>
                  </w:pict>
                </mc:Fallback>
              </mc:AlternateContent>
            </w:r>
          </w:p>
        </w:tc>
        <w:tc>
          <w:tcPr>
            <w:tcW w:w="828" w:type="dxa"/>
          </w:tcPr>
          <w:p w:rsidRPr="00DB63A3" w:rsidR="00236E5E" w:rsidP="00AE714C" w:rsidRDefault="003011B0" w14:paraId="49E96009" w14:textId="3CD74A12">
            <w:pPr>
              <w:pStyle w:val="BodyText-COG"/>
              <w:spacing w:before="80" w:after="80"/>
              <w:outlineLvl w:val="0"/>
              <w:rPr>
                <w:szCs w:val="22"/>
              </w:rPr>
            </w:pPr>
            <w:r w:rsidRPr="00DB63A3">
              <w:rPr>
                <w:szCs w:val="22"/>
              </w:rPr>
              <w:t>5.5</w:t>
            </w:r>
          </w:p>
        </w:tc>
        <w:tc>
          <w:tcPr>
            <w:tcW w:w="7825" w:type="dxa"/>
          </w:tcPr>
          <w:p w:rsidRPr="00DB63A3" w:rsidR="00236E5E" w:rsidP="00AE714C" w:rsidRDefault="00726DCF" w14:paraId="19160AF2" w14:textId="1D1B431A">
            <w:pPr>
              <w:pStyle w:val="BodyText-COG"/>
              <w:spacing w:before="80" w:after="80"/>
              <w:outlineLvl w:val="0"/>
            </w:pPr>
            <w:r>
              <w:t xml:space="preserve">Identify the </w:t>
            </w:r>
            <w:r w:rsidR="00BE44CC">
              <w:t xml:space="preserve">grant, funding, and </w:t>
            </w:r>
            <w:r>
              <w:t xml:space="preserve">incentive programs </w:t>
            </w:r>
            <w:r w:rsidR="003D5527">
              <w:t>available to help fund the purchase</w:t>
            </w:r>
            <w:r w:rsidR="004A7F91">
              <w:t>, operation, or maintenance of EVs and EVSE.</w:t>
            </w:r>
          </w:p>
        </w:tc>
      </w:tr>
      <w:tr w:rsidR="00320D37" w:rsidTr="372A50A4" w14:paraId="42E88FDD" w14:textId="77777777">
        <w:tc>
          <w:tcPr>
            <w:tcW w:w="697" w:type="dxa"/>
          </w:tcPr>
          <w:p w:rsidR="00861E6B" w:rsidP="00B031EE" w:rsidRDefault="00BB21DE" w14:paraId="1852AE56" w14:textId="09BCC909">
            <w:pPr>
              <w:pStyle w:val="BodyText-COG"/>
              <w:outlineLvl w:val="0"/>
              <w:rPr>
                <w:noProof/>
                <w:szCs w:val="22"/>
              </w:rPr>
            </w:pPr>
            <w:r>
              <w:rPr>
                <w:noProof/>
                <w:szCs w:val="22"/>
              </w:rPr>
              <mc:AlternateContent>
                <mc:Choice Requires="wps">
                  <w:drawing>
                    <wp:anchor distT="0" distB="0" distL="114300" distR="114300" simplePos="0" relativeHeight="251658276" behindDoc="0" locked="0" layoutInCell="1" allowOverlap="1" wp14:anchorId="2A790828" wp14:editId="003AAE9E">
                      <wp:simplePos x="0" y="0"/>
                      <wp:positionH relativeFrom="margin">
                        <wp:posOffset>-6350</wp:posOffset>
                      </wp:positionH>
                      <wp:positionV relativeFrom="paragraph">
                        <wp:posOffset>1270</wp:posOffset>
                      </wp:positionV>
                      <wp:extent cx="182880" cy="182880"/>
                      <wp:effectExtent l="0" t="0" r="26670" b="26670"/>
                      <wp:wrapNone/>
                      <wp:docPr id="519454442" name="Rectangle 51945444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oel="http://schemas.microsoft.com/office/2019/extlst">
                  <w:pict>
                    <v:rect id="Rectangle 519454442" style="position:absolute;margin-left:-.5pt;margin-top:.1pt;width:14.4pt;height:14.4pt;z-index:251662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376DB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">
                      <w10:wrap anchorx="margin"/>
                    </v:rect>
                  </w:pict>
                </mc:Fallback>
              </mc:AlternateContent>
            </w:r>
          </w:p>
        </w:tc>
        <w:tc>
          <w:tcPr>
            <w:tcW w:w="828" w:type="dxa"/>
          </w:tcPr>
          <w:p w:rsidRPr="00DB63A3" w:rsidR="00861E6B" w:rsidP="00AE714C" w:rsidRDefault="00BB21DE" w14:paraId="36F6D496" w14:textId="196EDA8A">
            <w:pPr>
              <w:pStyle w:val="BodyText-COG"/>
              <w:spacing w:before="80" w:after="80"/>
              <w:outlineLvl w:val="0"/>
              <w:rPr>
                <w:szCs w:val="22"/>
              </w:rPr>
            </w:pPr>
            <w:r>
              <w:rPr>
                <w:szCs w:val="22"/>
              </w:rPr>
              <w:t>5.6</w:t>
            </w:r>
          </w:p>
        </w:tc>
        <w:tc>
          <w:tcPr>
            <w:tcW w:w="7825" w:type="dxa"/>
          </w:tcPr>
          <w:p w:rsidR="00861E6B" w:rsidP="00AE714C" w:rsidRDefault="0038110A" w14:paraId="364652F0" w14:textId="6ACFC981">
            <w:pPr>
              <w:pStyle w:val="BodyText-COG"/>
              <w:spacing w:before="80" w:after="80"/>
              <w:outlineLvl w:val="0"/>
            </w:pPr>
            <w:r>
              <w:t xml:space="preserve">Issue an RFP or use cooperative purchasing contracts to procure EVs and EVSE. </w:t>
            </w:r>
            <w:r w:rsidR="00F13011">
              <w:t>Ensure</w:t>
            </w:r>
            <w:r w:rsidR="009F3FBA">
              <w:t xml:space="preserve"> contract language </w:t>
            </w:r>
            <w:r w:rsidR="00EC6152">
              <w:t xml:space="preserve">clearly </w:t>
            </w:r>
            <w:r w:rsidR="006E5AC3">
              <w:t xml:space="preserve">states the </w:t>
            </w:r>
            <w:proofErr w:type="gramStart"/>
            <w:r w:rsidR="005407C8">
              <w:t>contractors</w:t>
            </w:r>
            <w:proofErr w:type="gramEnd"/>
            <w:r w:rsidR="005407C8">
              <w:t xml:space="preserve"> responsibilities</w:t>
            </w:r>
            <w:r w:rsidR="006E5AC3">
              <w:t xml:space="preserve"> (such as </w:t>
            </w:r>
            <w:r w:rsidR="005D4BA0">
              <w:t xml:space="preserve">installation, </w:t>
            </w:r>
            <w:r w:rsidR="006E5AC3">
              <w:t xml:space="preserve">maintenance, </w:t>
            </w:r>
            <w:r w:rsidR="00292B0D">
              <w:t>removal</w:t>
            </w:r>
            <w:r w:rsidR="0088407E">
              <w:t>,</w:t>
            </w:r>
            <w:r w:rsidR="00BF250E">
              <w:t xml:space="preserve"> disposal/</w:t>
            </w:r>
            <w:r w:rsidR="00932E7C">
              <w:t>recycling</w:t>
            </w:r>
            <w:r w:rsidR="00A60A92">
              <w:t>, etc.</w:t>
            </w:r>
            <w:r w:rsidR="0064538F">
              <w:t>)</w:t>
            </w:r>
            <w:r w:rsidR="003F76B2">
              <w:t>.</w:t>
            </w:r>
          </w:p>
        </w:tc>
      </w:tr>
    </w:tbl>
    <w:p w:rsidRPr="00113005" w:rsidR="00B031EE" w:rsidP="00DB63A3" w:rsidRDefault="00B031EE" w14:paraId="594B48F5" w14:textId="2E476A07">
      <w:pPr>
        <w:pStyle w:val="Level2Head-COG"/>
        <w:spacing w:before="360"/>
        <w:outlineLvl w:val="0"/>
      </w:pPr>
      <w:r>
        <w:t xml:space="preserve">Examples  </w:t>
      </w:r>
    </w:p>
    <w:p w:rsidR="00B031EE" w:rsidP="6D00585A" w:rsidRDefault="7A32291B" w14:paraId="383ACA01" w14:textId="373A559A">
      <w:pPr>
        <w:pStyle w:val="BodyText-COG"/>
        <w:numPr>
          <w:ilvl w:val="0"/>
          <w:numId w:val="26"/>
        </w:numPr>
        <w:spacing w:before="100" w:beforeAutospacing="1" w:after="120"/>
        <w:outlineLvl w:val="0"/>
      </w:pPr>
      <w:r>
        <w:t>Through</w:t>
      </w:r>
      <w:r w:rsidR="16B4AB5C">
        <w:t xml:space="preserve"> </w:t>
      </w:r>
      <w:r w:rsidR="27DDC836">
        <w:t>a</w:t>
      </w:r>
      <w:r>
        <w:t xml:space="preserve"> resolution, </w:t>
      </w:r>
      <w:r w:rsidR="1515C55A">
        <w:t xml:space="preserve">Prince George’s County </w:t>
      </w:r>
      <w:r w:rsidR="743D89A8">
        <w:t xml:space="preserve">Council </w:t>
      </w:r>
      <w:r w:rsidR="343F76E3">
        <w:t xml:space="preserve">adopted </w:t>
      </w:r>
      <w:r w:rsidR="6D79565E">
        <w:t xml:space="preserve">a Green Fleet Policy </w:t>
      </w:r>
      <w:r w:rsidR="1384915A">
        <w:t xml:space="preserve">setting a GHG reduction in county fleet vehicles of 25% by 2025, as well as </w:t>
      </w:r>
      <w:r w:rsidR="44E5A48D">
        <w:t xml:space="preserve">annual procurement requirements. </w:t>
      </w:r>
      <w:r w:rsidR="005D0975">
        <w:t>-</w:t>
      </w:r>
      <w:r w:rsidRPr="002E2E20" w:rsidR="002E2E20">
        <w:rPr>
          <w:rStyle w:val="Hyperlink"/>
          <w:rFonts w:eastAsia="MS Mincho" w:cs="Arial"/>
          <w:i/>
          <w:iCs/>
          <w:color w:val="000000" w:themeColor="text1"/>
          <w:szCs w:val="22"/>
          <w:u w:val="none"/>
        </w:rPr>
        <w:t xml:space="preserve"> </w:t>
      </w:r>
      <w:r w:rsidRPr="00712729" w:rsidR="002E2E20">
        <w:rPr>
          <w:rStyle w:val="Hyperlink"/>
          <w:rFonts w:eastAsia="MS Mincho" w:cs="Arial"/>
          <w:i/>
          <w:iCs/>
          <w:color w:val="000000" w:themeColor="text1"/>
          <w:szCs w:val="22"/>
          <w:u w:val="none"/>
        </w:rPr>
        <w:t>link to be added</w:t>
      </w:r>
    </w:p>
    <w:p w:rsidRPr="00695732" w:rsidR="6D00585A" w:rsidP="00662AF8" w:rsidRDefault="554D93D2" w14:paraId="5A03D9B7" w14:textId="3BE51AB4">
      <w:pPr>
        <w:pStyle w:val="BodyText-COG"/>
        <w:numPr>
          <w:ilvl w:val="0"/>
          <w:numId w:val="26"/>
        </w:numPr>
        <w:spacing w:after="120"/>
        <w:outlineLvl w:val="0"/>
      </w:pPr>
      <w:r w:rsidRPr="6D00585A">
        <w:t xml:space="preserve"> The City of Rockville’s </w:t>
      </w:r>
      <w:hyperlink w:history="1" w:anchor=":~:text=The%20City%20of%20Rockville%20will,consumption%20and%20greenhouse%20gas%20emissions." r:id="rId78">
        <w:r w:rsidRPr="6D00585A">
          <w:rPr>
            <w:rStyle w:val="Hyperlink"/>
          </w:rPr>
          <w:t>Resolution to Transition the City Fleet</w:t>
        </w:r>
      </w:hyperlink>
      <w:r w:rsidRPr="6D00585A">
        <w:rPr>
          <w:color w:val="0070C0"/>
          <w:u w:val="single"/>
        </w:rPr>
        <w:t xml:space="preserve"> </w:t>
      </w:r>
      <w:r w:rsidRPr="6D00585A">
        <w:t xml:space="preserve">commits to reducing gasoline and diesel consumption in the City’s on-road fleet vehicles by 20 percent between FY 2023 and FY 2028, below a FY 2019 baseline. The Maryland Energy Administration Clean Fuels Technology Assistance Program supported the </w:t>
      </w:r>
      <w:hyperlink w:history="1" r:id="rId79">
        <w:r w:rsidRPr="6D00585A">
          <w:rPr>
            <w:rStyle w:val="Hyperlink"/>
          </w:rPr>
          <w:t>analysis of the City of Rockville, MD’s fleet</w:t>
        </w:r>
      </w:hyperlink>
      <w:r w:rsidRPr="6D00585A">
        <w:rPr>
          <w:color w:val="0083CD"/>
        </w:rPr>
        <w:t xml:space="preserve"> </w:t>
      </w:r>
      <w:r w:rsidRPr="6D00585A">
        <w:t>and recommend 20 of 60 ICE vehicles to be converted to EVs, which would save the city more than $400K in total cost of ownership over 15 years and reduce more than 240K gallons of gasoline.</w:t>
      </w:r>
    </w:p>
    <w:p w:rsidR="00B031EE" w:rsidP="00BB78C6" w:rsidRDefault="1E7B2E97" w14:paraId="2F60D50E" w14:textId="38DAEFAF">
      <w:pPr>
        <w:pStyle w:val="BodyText-COG"/>
        <w:numPr>
          <w:ilvl w:val="0"/>
          <w:numId w:val="26"/>
        </w:numPr>
        <w:spacing w:after="120"/>
        <w:outlineLvl w:val="0"/>
      </w:pPr>
      <w:r>
        <w:t xml:space="preserve">Arlington County’s </w:t>
      </w:r>
      <w:hyperlink r:id="rId80">
        <w:r w:rsidR="004F6D95">
          <w:rPr>
            <w:rStyle w:val="Hyperlink"/>
            <w:color w:val="0070C0"/>
          </w:rPr>
          <w:t>2019 Community Energy Plan (CEP) (pg. 25)</w:t>
        </w:r>
      </w:hyperlink>
      <w:r w:rsidRPr="2DD8C796" w:rsidR="207BF790">
        <w:rPr>
          <w:color w:val="0070C0"/>
        </w:rPr>
        <w:t xml:space="preserve"> </w:t>
      </w:r>
      <w:r w:rsidR="00A86F63">
        <w:t>includes a policy to</w:t>
      </w:r>
      <w:r w:rsidR="003C0507">
        <w:t xml:space="preserve"> transition the government fleet to carbon -neutral transportation</w:t>
      </w:r>
      <w:r w:rsidR="00644038">
        <w:t xml:space="preserve"> by 2050</w:t>
      </w:r>
      <w:r w:rsidR="217D0E5A">
        <w:t>. T</w:t>
      </w:r>
      <w:r w:rsidR="00644038">
        <w:t xml:space="preserve">o support </w:t>
      </w:r>
      <w:r w:rsidR="009B036B">
        <w:t>implementation of this po</w:t>
      </w:r>
      <w:r w:rsidR="004E68F1">
        <w:t>licy t</w:t>
      </w:r>
      <w:r w:rsidR="217D0E5A">
        <w:t>h</w:t>
      </w:r>
      <w:r w:rsidR="3B3790A6">
        <w:t>e</w:t>
      </w:r>
      <w:r w:rsidR="4A68DA2C">
        <w:t xml:space="preserve"> County’s</w:t>
      </w:r>
      <w:r w:rsidR="3B3790A6">
        <w:t xml:space="preserve"> </w:t>
      </w:r>
      <w:hyperlink r:id="rId81">
        <w:r w:rsidRPr="2DD8C796" w:rsidR="3B3790A6">
          <w:rPr>
            <w:rStyle w:val="Hyperlink"/>
            <w:color w:val="0070C0"/>
          </w:rPr>
          <w:t>Adopted</w:t>
        </w:r>
        <w:r w:rsidRPr="2DD8C796" w:rsidR="217D0E5A">
          <w:rPr>
            <w:rStyle w:val="Hyperlink"/>
            <w:color w:val="0070C0"/>
          </w:rPr>
          <w:t xml:space="preserve"> </w:t>
        </w:r>
        <w:r w:rsidRPr="2DD8C796" w:rsidR="74342E82">
          <w:rPr>
            <w:rStyle w:val="Hyperlink"/>
            <w:color w:val="0070C0"/>
          </w:rPr>
          <w:t xml:space="preserve">FY 2023 </w:t>
        </w:r>
        <w:r w:rsidRPr="2DD8C796" w:rsidR="1926988B">
          <w:rPr>
            <w:rStyle w:val="Hyperlink"/>
            <w:color w:val="0070C0"/>
          </w:rPr>
          <w:t>B</w:t>
        </w:r>
        <w:r w:rsidRPr="2DD8C796" w:rsidR="0BE94BDA">
          <w:rPr>
            <w:rStyle w:val="Hyperlink"/>
            <w:color w:val="0070C0"/>
          </w:rPr>
          <w:t>udget</w:t>
        </w:r>
      </w:hyperlink>
      <w:r w:rsidR="0BE94BDA">
        <w:t xml:space="preserve"> includes $4.65 million </w:t>
      </w:r>
      <w:r w:rsidR="65240290">
        <w:t>that provide</w:t>
      </w:r>
      <w:r w:rsidR="783C3F3D">
        <w:t>s</w:t>
      </w:r>
      <w:r w:rsidR="65240290">
        <w:t xml:space="preserve"> funding </w:t>
      </w:r>
      <w:r w:rsidR="4A228278">
        <w:t xml:space="preserve">to advance </w:t>
      </w:r>
      <w:r w:rsidR="65240290">
        <w:t xml:space="preserve">electrification of the County’s fleet and </w:t>
      </w:r>
      <w:r w:rsidR="78B2C7B9">
        <w:t>achiev</w:t>
      </w:r>
      <w:r w:rsidR="63E3B148">
        <w:t>ement of</w:t>
      </w:r>
      <w:r w:rsidR="78B2C7B9">
        <w:t xml:space="preserve"> the </w:t>
      </w:r>
      <w:r w:rsidR="4414B17A">
        <w:t>2019 CEP goals.</w:t>
      </w:r>
    </w:p>
    <w:p w:rsidRPr="00BE6A8E" w:rsidR="00284EF9" w:rsidP="00BB78C6" w:rsidRDefault="43599490" w14:paraId="531ADB21" w14:textId="709284B5">
      <w:pPr>
        <w:pStyle w:val="BodyText-COG"/>
        <w:numPr>
          <w:ilvl w:val="0"/>
          <w:numId w:val="26"/>
        </w:numPr>
        <w:spacing w:after="120"/>
        <w:outlineLvl w:val="0"/>
        <w:rPr>
          <w:color w:val="auto"/>
          <w:u w:val="single"/>
        </w:rPr>
      </w:pPr>
      <w:r w:rsidRPr="005D0975">
        <w:rPr>
          <w:rStyle w:val="Hyperlink"/>
          <w:color w:val="auto"/>
          <w:u w:val="none"/>
        </w:rPr>
        <w:lastRenderedPageBreak/>
        <w:t>Fairfax County</w:t>
      </w:r>
      <w:r w:rsidRPr="005D0975" w:rsidR="56039EF4">
        <w:rPr>
          <w:rStyle w:val="Hyperlink"/>
          <w:color w:val="auto"/>
          <w:u w:val="none"/>
        </w:rPr>
        <w:t>’s</w:t>
      </w:r>
      <w:r w:rsidRPr="005D0975">
        <w:rPr>
          <w:color w:val="auto"/>
        </w:rPr>
        <w:t xml:space="preserve"> </w:t>
      </w:r>
      <w:hyperlink r:id="rId82">
        <w:r w:rsidRPr="2DD8C796">
          <w:rPr>
            <w:rStyle w:val="Hyperlink"/>
          </w:rPr>
          <w:t>2021 Update Regarding Electric Vehicle Charging Infrastructure</w:t>
        </w:r>
        <w:r w:rsidRPr="2DD8C796" w:rsidR="078627C1">
          <w:rPr>
            <w:rStyle w:val="Hyperlink"/>
          </w:rPr>
          <w:t xml:space="preserve"> Memorandum</w:t>
        </w:r>
      </w:hyperlink>
      <w:r w:rsidRPr="2DD8C796" w:rsidR="081020FB">
        <w:rPr>
          <w:color w:val="auto"/>
        </w:rPr>
        <w:t xml:space="preserve"> </w:t>
      </w:r>
      <w:r w:rsidRPr="2DD8C796" w:rsidR="548C7EFC">
        <w:rPr>
          <w:color w:val="auto"/>
        </w:rPr>
        <w:t xml:space="preserve">outlines plans to install </w:t>
      </w:r>
      <w:r w:rsidRPr="2DD8C796" w:rsidR="6FABF30D">
        <w:rPr>
          <w:color w:val="auto"/>
        </w:rPr>
        <w:t>EVSE</w:t>
      </w:r>
      <w:r w:rsidRPr="2DD8C796" w:rsidR="4C30A799">
        <w:rPr>
          <w:color w:val="auto"/>
        </w:rPr>
        <w:t xml:space="preserve"> </w:t>
      </w:r>
      <w:r w:rsidRPr="2DD8C796" w:rsidR="260875E9">
        <w:rPr>
          <w:color w:val="auto"/>
        </w:rPr>
        <w:t>for county fleet vehicles</w:t>
      </w:r>
      <w:r w:rsidRPr="2DD8C796" w:rsidR="01CC432D">
        <w:rPr>
          <w:color w:val="auto"/>
        </w:rPr>
        <w:t xml:space="preserve">, along with proposed rates for </w:t>
      </w:r>
      <w:r w:rsidRPr="2DD8C796" w:rsidR="781DF6F3">
        <w:rPr>
          <w:color w:val="auto"/>
        </w:rPr>
        <w:t>public charging for those stations located in county-owned parking lots and publicly-</w:t>
      </w:r>
      <w:r w:rsidRPr="2DD8C796" w:rsidR="14295D44">
        <w:rPr>
          <w:color w:val="auto"/>
        </w:rPr>
        <w:t>accessible</w:t>
      </w:r>
      <w:r w:rsidRPr="2DD8C796" w:rsidR="781DF6F3">
        <w:rPr>
          <w:color w:val="auto"/>
        </w:rPr>
        <w:t xml:space="preserve"> garages</w:t>
      </w:r>
      <w:r w:rsidRPr="2DD8C796" w:rsidR="713B4D3B">
        <w:rPr>
          <w:color w:val="auto"/>
        </w:rPr>
        <w:t>.</w:t>
      </w:r>
      <w:r w:rsidRPr="2DD8C796">
        <w:rPr>
          <w:color w:val="auto"/>
        </w:rPr>
        <w:t xml:space="preserve"> </w:t>
      </w:r>
    </w:p>
    <w:p w:rsidR="00BE6A8E" w:rsidP="00BB78C6" w:rsidRDefault="00F07675" w14:paraId="3FFA0B57" w14:textId="7A73919E">
      <w:pPr>
        <w:pStyle w:val="BodyText-COG"/>
        <w:numPr>
          <w:ilvl w:val="0"/>
          <w:numId w:val="26"/>
        </w:numPr>
        <w:spacing w:after="120"/>
        <w:outlineLvl w:val="0"/>
        <w:rPr>
          <w:color w:val="auto"/>
        </w:rPr>
      </w:pPr>
      <w:r w:rsidRPr="00F07675">
        <w:rPr>
          <w:color w:val="auto"/>
        </w:rPr>
        <w:t>New York C</w:t>
      </w:r>
      <w:r>
        <w:rPr>
          <w:color w:val="auto"/>
        </w:rPr>
        <w:t xml:space="preserve">ity’s </w:t>
      </w:r>
      <w:hyperlink w:history="1" r:id="rId83">
        <w:r w:rsidRPr="00F74CCB" w:rsidR="008C5456">
          <w:rPr>
            <w:rStyle w:val="Hyperlink"/>
          </w:rPr>
          <w:t>Clean Fleet Transition Plan</w:t>
        </w:r>
      </w:hyperlink>
      <w:r w:rsidR="00F74CCB">
        <w:rPr>
          <w:color w:val="auto"/>
        </w:rPr>
        <w:t xml:space="preserve"> </w:t>
      </w:r>
      <w:r w:rsidR="001726C7">
        <w:rPr>
          <w:color w:val="auto"/>
        </w:rPr>
        <w:t xml:space="preserve">was created </w:t>
      </w:r>
      <w:r w:rsidR="000072D7">
        <w:rPr>
          <w:color w:val="auto"/>
        </w:rPr>
        <w:t xml:space="preserve">in support of </w:t>
      </w:r>
      <w:r w:rsidR="00267FF4">
        <w:rPr>
          <w:color w:val="auto"/>
        </w:rPr>
        <w:t xml:space="preserve">Mayoral Executive Order 90 of 2021, which </w:t>
      </w:r>
      <w:r w:rsidR="00532944">
        <w:rPr>
          <w:color w:val="auto"/>
        </w:rPr>
        <w:t xml:space="preserve">mandates fleet electrification by 2040. </w:t>
      </w:r>
      <w:r w:rsidR="00D665B6">
        <w:rPr>
          <w:color w:val="auto"/>
        </w:rPr>
        <w:t>The plan defines three “EV market-readiness</w:t>
      </w:r>
      <w:r w:rsidR="009E2BB2">
        <w:rPr>
          <w:color w:val="auto"/>
        </w:rPr>
        <w:t xml:space="preserve"> </w:t>
      </w:r>
      <w:r w:rsidRPr="00745454" w:rsidR="009E2BB2">
        <w:rPr>
          <w:color w:val="auto"/>
        </w:rPr>
        <w:t>Tiers</w:t>
      </w:r>
      <w:r w:rsidR="00D665B6">
        <w:rPr>
          <w:color w:val="auto"/>
        </w:rPr>
        <w:t>”</w:t>
      </w:r>
      <w:r w:rsidR="00745454">
        <w:rPr>
          <w:color w:val="auto"/>
        </w:rPr>
        <w:t xml:space="preserve"> based on </w:t>
      </w:r>
      <w:r w:rsidR="00186C11">
        <w:rPr>
          <w:color w:val="auto"/>
        </w:rPr>
        <w:t xml:space="preserve">vehicle categories and </w:t>
      </w:r>
      <w:r w:rsidR="00745454">
        <w:rPr>
          <w:color w:val="auto"/>
        </w:rPr>
        <w:t>expected market availability</w:t>
      </w:r>
      <w:r w:rsidR="005A1102">
        <w:rPr>
          <w:color w:val="auto"/>
        </w:rPr>
        <w:t>.</w:t>
      </w:r>
      <w:r w:rsidR="00514519">
        <w:rPr>
          <w:color w:val="auto"/>
        </w:rPr>
        <w:t xml:space="preserve"> </w:t>
      </w:r>
      <w:r w:rsidR="001D49F1">
        <w:rPr>
          <w:color w:val="auto"/>
        </w:rPr>
        <w:t>These Tiers are used t</w:t>
      </w:r>
      <w:r w:rsidR="00452F2E">
        <w:rPr>
          <w:color w:val="auto"/>
        </w:rPr>
        <w:t>o</w:t>
      </w:r>
      <w:r w:rsidR="00806F6A">
        <w:rPr>
          <w:color w:val="auto"/>
        </w:rPr>
        <w:t xml:space="preserve"> </w:t>
      </w:r>
      <w:r w:rsidR="009B65DD">
        <w:rPr>
          <w:color w:val="auto"/>
        </w:rPr>
        <w:t>provide examples of</w:t>
      </w:r>
      <w:r w:rsidR="00806F6A">
        <w:rPr>
          <w:color w:val="auto"/>
        </w:rPr>
        <w:t xml:space="preserve"> specific models</w:t>
      </w:r>
      <w:r w:rsidR="009B65DD">
        <w:rPr>
          <w:color w:val="auto"/>
        </w:rPr>
        <w:t xml:space="preserve"> </w:t>
      </w:r>
      <w:r w:rsidR="006E7B2D">
        <w:rPr>
          <w:color w:val="auto"/>
        </w:rPr>
        <w:t>based on availability at the time of the report.</w:t>
      </w:r>
      <w:r w:rsidR="00806F6A">
        <w:rPr>
          <w:color w:val="auto"/>
        </w:rPr>
        <w:t xml:space="preserve"> </w:t>
      </w:r>
    </w:p>
    <w:p w:rsidRPr="00F07675" w:rsidR="0000419C" w:rsidP="00BB78C6" w:rsidRDefault="0000419C" w14:paraId="0FC97B73" w14:textId="05A60FEE">
      <w:pPr>
        <w:pStyle w:val="BodyText-COG"/>
        <w:numPr>
          <w:ilvl w:val="0"/>
          <w:numId w:val="26"/>
        </w:numPr>
        <w:spacing w:after="120"/>
        <w:outlineLvl w:val="0"/>
        <w:rPr>
          <w:color w:val="auto"/>
        </w:rPr>
      </w:pPr>
      <w:r>
        <w:rPr>
          <w:color w:val="auto"/>
        </w:rPr>
        <w:t xml:space="preserve">Philadelphia’s </w:t>
      </w:r>
      <w:hyperlink w:history="1" r:id="rId84">
        <w:r w:rsidRPr="007741EF">
          <w:rPr>
            <w:rStyle w:val="Hyperlink"/>
          </w:rPr>
          <w:t>Municipal Clean Fleet Plan</w:t>
        </w:r>
      </w:hyperlink>
      <w:r w:rsidR="007875A6">
        <w:rPr>
          <w:color w:val="auto"/>
        </w:rPr>
        <w:t xml:space="preserve"> includes </w:t>
      </w:r>
      <w:r w:rsidR="00E60BA1">
        <w:rPr>
          <w:color w:val="auto"/>
        </w:rPr>
        <w:t>total fleet transition costs with and without</w:t>
      </w:r>
      <w:r w:rsidR="005D572A">
        <w:rPr>
          <w:color w:val="auto"/>
        </w:rPr>
        <w:t xml:space="preserve"> state</w:t>
      </w:r>
      <w:r w:rsidR="00E60BA1">
        <w:rPr>
          <w:color w:val="auto"/>
        </w:rPr>
        <w:t xml:space="preserve"> incentives </w:t>
      </w:r>
      <w:r w:rsidR="002D7CB6">
        <w:rPr>
          <w:color w:val="auto"/>
        </w:rPr>
        <w:t xml:space="preserve">from 2021-2030 </w:t>
      </w:r>
      <w:r w:rsidR="00E60BA1">
        <w:rPr>
          <w:color w:val="auto"/>
        </w:rPr>
        <w:t>(pg. 23)</w:t>
      </w:r>
      <w:r w:rsidR="00B02337">
        <w:rPr>
          <w:color w:val="auto"/>
        </w:rPr>
        <w:t>,</w:t>
      </w:r>
      <w:r w:rsidR="00E60BA1">
        <w:rPr>
          <w:color w:val="auto"/>
        </w:rPr>
        <w:t xml:space="preserve"> </w:t>
      </w:r>
      <w:r w:rsidR="00DE3DE1">
        <w:rPr>
          <w:color w:val="auto"/>
        </w:rPr>
        <w:t>to support</w:t>
      </w:r>
      <w:r w:rsidR="002D7CB6">
        <w:rPr>
          <w:color w:val="auto"/>
        </w:rPr>
        <w:t xml:space="preserve"> their proposed </w:t>
      </w:r>
      <w:r w:rsidR="0034183B">
        <w:rPr>
          <w:color w:val="auto"/>
        </w:rPr>
        <w:t xml:space="preserve">goal </w:t>
      </w:r>
      <w:r w:rsidR="002D7CB6">
        <w:rPr>
          <w:color w:val="auto"/>
        </w:rPr>
        <w:t>of reduc</w:t>
      </w:r>
      <w:r w:rsidR="00B02337">
        <w:rPr>
          <w:color w:val="auto"/>
        </w:rPr>
        <w:t>ing</w:t>
      </w:r>
      <w:r w:rsidR="002D7CB6">
        <w:rPr>
          <w:color w:val="auto"/>
        </w:rPr>
        <w:t xml:space="preserve"> light and medium-duty vehicle</w:t>
      </w:r>
      <w:r w:rsidR="00F23FA2">
        <w:rPr>
          <w:color w:val="auto"/>
        </w:rPr>
        <w:t xml:space="preserve"> emissions</w:t>
      </w:r>
      <w:r w:rsidR="002D7CB6">
        <w:rPr>
          <w:color w:val="auto"/>
        </w:rPr>
        <w:t xml:space="preserve"> by at least 45% from 2019 levels</w:t>
      </w:r>
      <w:r w:rsidR="00B02337">
        <w:rPr>
          <w:color w:val="auto"/>
        </w:rPr>
        <w:t xml:space="preserve"> by 2030.</w:t>
      </w:r>
    </w:p>
    <w:p w:rsidR="00B031EE" w:rsidP="00DB63A3" w:rsidRDefault="00B031EE" w14:paraId="5D84C68A" w14:textId="4D688792">
      <w:pPr>
        <w:pStyle w:val="Level2Head-COG"/>
        <w:spacing w:before="360"/>
        <w:outlineLvl w:val="0"/>
      </w:pPr>
      <w:r>
        <w:t xml:space="preserve">Resources </w:t>
      </w:r>
    </w:p>
    <w:p w:rsidR="007B0166" w:rsidP="003F0461" w:rsidRDefault="007B0166" w14:paraId="652F7411" w14:textId="5C84AE83">
      <w:pPr>
        <w:pStyle w:val="BodyText-COG"/>
        <w:numPr>
          <w:ilvl w:val="0"/>
          <w:numId w:val="27"/>
        </w:numPr>
        <w:spacing w:before="100" w:beforeAutospacing="1" w:after="120"/>
        <w:rPr>
          <w:rFonts w:eastAsia="Franklin Gothic Book" w:cs="Franklin Gothic Book"/>
          <w:color w:val="0070C0"/>
        </w:rPr>
      </w:pPr>
      <w:r w:rsidRPr="358E462E">
        <w:rPr>
          <w:rFonts w:eastAsia="Franklin Gothic Book" w:cs="Franklin Gothic Book"/>
        </w:rPr>
        <w:t xml:space="preserve">Electrification Coalition </w:t>
      </w:r>
      <w:hyperlink r:id="rId85">
        <w:r w:rsidRPr="358E462E">
          <w:rPr>
            <w:rFonts w:eastAsia="Franklin Gothic Book" w:cs="Franklin Gothic Book"/>
            <w:color w:val="0070C0"/>
            <w:u w:val="single"/>
          </w:rPr>
          <w:t>Electrifying Transportation in Municipalities: A Policy Toolkit for Electric Vehicle Deployment and Adoption at the Local Level</w:t>
        </w:r>
      </w:hyperlink>
      <w:r w:rsidR="005F7B7B">
        <w:rPr>
          <w:rFonts w:eastAsia="Franklin Gothic Book" w:cs="Franklin Gothic Book"/>
          <w:color w:val="0070C0"/>
          <w:u w:val="single"/>
        </w:rPr>
        <w:t xml:space="preserve"> </w:t>
      </w:r>
      <w:r w:rsidRPr="00DB25EA" w:rsidR="005F7B7B">
        <w:rPr>
          <w:rFonts w:eastAsia="Franklin Gothic Book" w:cs="Franklin Gothic Book"/>
          <w:color w:val="auto"/>
        </w:rPr>
        <w:t>(</w:t>
      </w:r>
      <w:r w:rsidR="00DB25EA">
        <w:rPr>
          <w:rFonts w:eastAsia="Franklin Gothic Book" w:cs="Franklin Gothic Book"/>
          <w:color w:val="auto"/>
        </w:rPr>
        <w:t>s</w:t>
      </w:r>
      <w:r w:rsidRPr="00DB25EA" w:rsidR="005F7B7B">
        <w:rPr>
          <w:rFonts w:eastAsia="Franklin Gothic Book" w:cs="Franklin Gothic Book"/>
          <w:color w:val="auto"/>
        </w:rPr>
        <w:t>ee section on Fleets)</w:t>
      </w:r>
    </w:p>
    <w:p w:rsidR="00594334" w:rsidP="00BB78C6" w:rsidRDefault="000A63D3" w14:paraId="271121FB" w14:textId="31A92A3E">
      <w:pPr>
        <w:pStyle w:val="BodyText-COG"/>
        <w:numPr>
          <w:ilvl w:val="0"/>
          <w:numId w:val="27"/>
        </w:numPr>
        <w:spacing w:after="120"/>
        <w:rPr>
          <w:rStyle w:val="Hyperlink"/>
          <w:color w:val="auto"/>
          <w:u w:val="none"/>
        </w:rPr>
      </w:pPr>
      <w:hyperlink w:history="1" r:id="rId86">
        <w:r w:rsidRPr="00594334" w:rsidR="00594334">
          <w:rPr>
            <w:rStyle w:val="Hyperlink"/>
          </w:rPr>
          <w:t>Maryland Smart Energy Communities</w:t>
        </w:r>
      </w:hyperlink>
      <w:r w:rsidRPr="007B2BF5" w:rsidR="007B2BF5">
        <w:rPr>
          <w:rStyle w:val="Hyperlink"/>
          <w:u w:val="none"/>
        </w:rPr>
        <w:t xml:space="preserve"> </w:t>
      </w:r>
      <w:r w:rsidRPr="007B2BF5" w:rsidR="007B2BF5">
        <w:rPr>
          <w:rStyle w:val="Hyperlink"/>
          <w:color w:val="auto"/>
          <w:u w:val="none"/>
        </w:rPr>
        <w:t>Transportation Petroleum Reduction</w:t>
      </w:r>
      <w:r w:rsidR="00DD00FA">
        <w:rPr>
          <w:rStyle w:val="Hyperlink"/>
          <w:color w:val="auto"/>
          <w:u w:val="none"/>
        </w:rPr>
        <w:t xml:space="preserve"> Goals and Funds</w:t>
      </w:r>
    </w:p>
    <w:p w:rsidRPr="00DB63A3" w:rsidR="0059436D" w:rsidP="00BB78C6" w:rsidRDefault="77D9D10C" w14:paraId="7E6B7F12" w14:textId="58A402ED">
      <w:pPr>
        <w:pStyle w:val="BodyText-COG"/>
        <w:numPr>
          <w:ilvl w:val="0"/>
          <w:numId w:val="27"/>
        </w:numPr>
        <w:spacing w:after="120"/>
        <w:rPr>
          <w:rStyle w:val="Hyperlink"/>
          <w:color w:val="auto"/>
          <w:u w:val="none"/>
        </w:rPr>
      </w:pPr>
      <w:r w:rsidRPr="2DD8C796">
        <w:rPr>
          <w:rStyle w:val="Hyperlink"/>
          <w:color w:val="auto"/>
          <w:u w:val="none"/>
        </w:rPr>
        <w:t xml:space="preserve">Maryland </w:t>
      </w:r>
      <w:r w:rsidRPr="2DD8C796" w:rsidR="5727CB46">
        <w:rPr>
          <w:rStyle w:val="Hyperlink"/>
          <w:color w:val="auto"/>
          <w:u w:val="none"/>
        </w:rPr>
        <w:t xml:space="preserve">Energy Administration </w:t>
      </w:r>
      <w:hyperlink r:id="rId87">
        <w:r w:rsidRPr="2DD8C796" w:rsidR="5727CB46">
          <w:rPr>
            <w:rStyle w:val="Hyperlink"/>
          </w:rPr>
          <w:t>Clean Fuels Technical Assistance (CFTA) Program</w:t>
        </w:r>
      </w:hyperlink>
    </w:p>
    <w:p w:rsidR="006306C3" w:rsidP="0066194A" w:rsidRDefault="00C829AD" w14:paraId="360728DB" w14:textId="48CEDA52">
      <w:pPr>
        <w:pStyle w:val="BodyText-COG"/>
        <w:numPr>
          <w:ilvl w:val="0"/>
          <w:numId w:val="27"/>
        </w:numPr>
        <w:spacing w:after="120"/>
        <w:rPr>
          <w:color w:val="auto"/>
        </w:rPr>
      </w:pPr>
      <w:r>
        <w:rPr>
          <w:color w:val="auto"/>
        </w:rPr>
        <w:t xml:space="preserve">Electrification Coalition </w:t>
      </w:r>
      <w:hyperlink w:history="1" r:id="rId88">
        <w:r w:rsidRPr="00C829AD">
          <w:rPr>
            <w:rStyle w:val="Hyperlink"/>
          </w:rPr>
          <w:t>Advancing Vehicle to Grid Technology Adoption</w:t>
        </w:r>
      </w:hyperlink>
      <w:r w:rsidRPr="00C829AD">
        <w:rPr>
          <w:color w:val="auto"/>
        </w:rPr>
        <w:t xml:space="preserve"> Policy Recommendations for Improved Energy Security and Resilience</w:t>
      </w:r>
    </w:p>
    <w:p w:rsidRPr="006B5E4C" w:rsidR="00B82E47" w:rsidP="00B82E47" w:rsidRDefault="00B82E47" w14:paraId="230D66B5" w14:textId="77777777">
      <w:pPr>
        <w:pStyle w:val="ListParagraph"/>
        <w:numPr>
          <w:ilvl w:val="0"/>
          <w:numId w:val="27"/>
        </w:numPr>
        <w:spacing w:after="120" w:line="260" w:lineRule="exact"/>
        <w:contextualSpacing w:val="0"/>
        <w:rPr>
          <w:rStyle w:val="Hyperlink"/>
          <w:rFonts w:ascii="Franklin Gothic Book" w:hAnsi="Franklin Gothic Book"/>
          <w:color w:val="auto"/>
          <w:u w:val="none"/>
        </w:rPr>
      </w:pPr>
      <w:r w:rsidRPr="006B5E4C">
        <w:rPr>
          <w:rStyle w:val="Hyperlink"/>
          <w:rFonts w:ascii="Franklin Gothic Book" w:hAnsi="Franklin Gothic Book"/>
          <w:color w:val="auto"/>
          <w:u w:val="none"/>
        </w:rPr>
        <w:t>U.S. DOT</w:t>
      </w:r>
      <w:r>
        <w:rPr>
          <w:rStyle w:val="Hyperlink"/>
          <w:rFonts w:ascii="Franklin Gothic Book" w:hAnsi="Franklin Gothic Book"/>
          <w:color w:val="auto"/>
          <w:u w:val="none"/>
        </w:rPr>
        <w:t xml:space="preserve"> </w:t>
      </w:r>
      <w:r w:rsidRPr="006B5E4C">
        <w:rPr>
          <w:rStyle w:val="Hyperlink"/>
          <w:rFonts w:ascii="Franklin Gothic Book" w:hAnsi="Franklin Gothic Book"/>
          <w:color w:val="auto"/>
          <w:u w:val="none"/>
        </w:rPr>
        <w:t>FHWA 23 CFR Part 680</w:t>
      </w:r>
      <w:r w:rsidRPr="006B5E4C">
        <w:t xml:space="preserve"> </w:t>
      </w:r>
      <w:hyperlink w:history="1" r:id="rId89">
        <w:r w:rsidRPr="0077157F">
          <w:rPr>
            <w:rStyle w:val="Hyperlink"/>
            <w:rFonts w:ascii="Franklin Gothic Book" w:hAnsi="Franklin Gothic Book"/>
          </w:rPr>
          <w:t>NEVI Standards and Requirements</w:t>
        </w:r>
      </w:hyperlink>
    </w:p>
    <w:p w:rsidRPr="00D27731" w:rsidR="00C829AD" w:rsidP="003919D2" w:rsidRDefault="00C829AD" w14:paraId="369B9A36" w14:textId="487C9656">
      <w:pPr>
        <w:pStyle w:val="BodyText-COG"/>
        <w:numPr>
          <w:ilvl w:val="0"/>
          <w:numId w:val="27"/>
        </w:numPr>
        <w:spacing w:after="120"/>
        <w:rPr>
          <w:color w:val="auto"/>
        </w:rPr>
      </w:pPr>
      <w:r w:rsidRPr="00D27731">
        <w:rPr>
          <w:color w:val="auto"/>
        </w:rPr>
        <w:t>Interstate Renewable Energy Council (IREC)</w:t>
      </w:r>
      <w:r w:rsidRPr="00D27731" w:rsidR="00D27731">
        <w:t xml:space="preserve"> </w:t>
      </w:r>
      <w:hyperlink w:history="1" r:id="rId90">
        <w:r w:rsidRPr="00D27731" w:rsidR="00D27731">
          <w:rPr>
            <w:rStyle w:val="Hyperlink"/>
          </w:rPr>
          <w:t>Vehicle-To-Grid (V2G) Standards For Electric Vehicles</w:t>
        </w:r>
      </w:hyperlink>
    </w:p>
    <w:p w:rsidRPr="005D0975" w:rsidR="006F5D34" w:rsidP="00594334" w:rsidRDefault="000C66FC" w14:paraId="7555608B" w14:textId="20DC1465">
      <w:pPr>
        <w:pStyle w:val="BodyText-COG"/>
        <w:numPr>
          <w:ilvl w:val="0"/>
          <w:numId w:val="27"/>
        </w:numPr>
        <w:spacing w:after="120"/>
        <w:rPr>
          <w:color w:val="0070C0"/>
          <w:u w:val="single"/>
        </w:rPr>
      </w:pPr>
      <w:r>
        <w:t xml:space="preserve">Cooperative </w:t>
      </w:r>
      <w:r w:rsidR="006F5D34">
        <w:t>Purchasing Contracts</w:t>
      </w:r>
      <w:r w:rsidR="00A15CD7">
        <w:t>:</w:t>
      </w:r>
    </w:p>
    <w:p w:rsidR="00037B80" w:rsidP="00037B80" w:rsidRDefault="00037B80" w14:paraId="0C80DA13" w14:textId="77777777">
      <w:pPr>
        <w:pStyle w:val="BodyText-COG"/>
        <w:numPr>
          <w:ilvl w:val="1"/>
          <w:numId w:val="27"/>
        </w:numPr>
        <w:spacing w:after="120"/>
        <w:rPr>
          <w:rStyle w:val="Hyperlink"/>
        </w:rPr>
      </w:pPr>
      <w:r w:rsidRPr="00DB63A3">
        <w:rPr>
          <w:rStyle w:val="Hyperlink"/>
          <w:color w:val="auto"/>
          <w:u w:val="none"/>
        </w:rPr>
        <w:t xml:space="preserve">Maryland Department of General Services </w:t>
      </w:r>
      <w:hyperlink w:history="1" r:id="rId91">
        <w:r w:rsidRPr="00E461DA">
          <w:rPr>
            <w:rStyle w:val="Hyperlink"/>
          </w:rPr>
          <w:t>Intergovernmental Cooperative Purchasing Agreements</w:t>
        </w:r>
      </w:hyperlink>
    </w:p>
    <w:p w:rsidR="00594334" w:rsidP="005D0975" w:rsidRDefault="09814977" w14:paraId="043A4FD1" w14:textId="48165C04">
      <w:pPr>
        <w:pStyle w:val="BodyText-COG"/>
        <w:numPr>
          <w:ilvl w:val="1"/>
          <w:numId w:val="27"/>
        </w:numPr>
        <w:spacing w:after="120"/>
        <w:rPr>
          <w:rStyle w:val="Hyperlink"/>
          <w:color w:val="0070C0"/>
        </w:rPr>
      </w:pPr>
      <w:r>
        <w:t xml:space="preserve">Climate Mayors </w:t>
      </w:r>
      <w:hyperlink r:id="rId92">
        <w:r w:rsidR="00F4787D">
          <w:rPr>
            <w:rStyle w:val="Hyperlink"/>
            <w:color w:val="0070C0"/>
          </w:rPr>
          <w:t>Electric Vehicle Purchasing Collaborative</w:t>
        </w:r>
      </w:hyperlink>
    </w:p>
    <w:p w:rsidRPr="005D0975" w:rsidR="00FB4859" w:rsidP="006F5D34" w:rsidRDefault="000A63D3" w14:paraId="3B3D000E" w14:textId="4FB07F25">
      <w:pPr>
        <w:pStyle w:val="BodyText-COG"/>
        <w:numPr>
          <w:ilvl w:val="1"/>
          <w:numId w:val="27"/>
        </w:numPr>
        <w:spacing w:after="120"/>
        <w:rPr>
          <w:rStyle w:val="Hyperlink"/>
          <w:rFonts w:eastAsia="MS Mincho" w:cs="Arial"/>
          <w:color w:val="000000" w:themeColor="text1"/>
        </w:rPr>
      </w:pPr>
      <w:hyperlink r:id="rId93">
        <w:proofErr w:type="spellStart"/>
        <w:r w:rsidRPr="358E462E" w:rsidR="105EA8CB">
          <w:rPr>
            <w:rStyle w:val="Hyperlink"/>
            <w:rFonts w:eastAsia="MS Mincho" w:cs="Arial"/>
            <w:color w:val="0070C0"/>
          </w:rPr>
          <w:t>Sourcewell</w:t>
        </w:r>
        <w:proofErr w:type="spellEnd"/>
        <w:r w:rsidRPr="358E462E" w:rsidR="105EA8CB">
          <w:rPr>
            <w:rStyle w:val="Hyperlink"/>
            <w:rFonts w:eastAsia="MS Mincho" w:cs="Arial"/>
            <w:color w:val="0070C0"/>
          </w:rPr>
          <w:t xml:space="preserve"> </w:t>
        </w:r>
        <w:r w:rsidRPr="358E462E" w:rsidR="105EA8CB">
          <w:rPr>
            <w:rStyle w:val="Hyperlink"/>
            <w:rFonts w:eastAsia="MS Mincho" w:cs="Arial"/>
          </w:rPr>
          <w:t>Cooperative Purchasing</w:t>
        </w:r>
      </w:hyperlink>
    </w:p>
    <w:p w:rsidR="358E462E" w:rsidP="358E462E" w:rsidRDefault="00042B69" w14:paraId="150CDC0B" w14:textId="3B075CDA">
      <w:pPr>
        <w:pStyle w:val="BodyText-COG"/>
        <w:numPr>
          <w:ilvl w:val="0"/>
          <w:numId w:val="27"/>
        </w:numPr>
        <w:spacing w:after="120"/>
        <w:rPr>
          <w:rStyle w:val="Hyperlink"/>
          <w:rFonts w:eastAsia="MS Mincho" w:cs="Arial"/>
          <w:color w:val="000000" w:themeColor="text1"/>
          <w:szCs w:val="22"/>
          <w:u w:val="none"/>
        </w:rPr>
      </w:pPr>
      <w:r w:rsidRPr="001B23D9">
        <w:rPr>
          <w:rStyle w:val="Hyperlink"/>
          <w:rFonts w:eastAsia="MS Mincho" w:cs="Arial"/>
          <w:color w:val="000000" w:themeColor="text1"/>
          <w:szCs w:val="22"/>
          <w:u w:val="none"/>
        </w:rPr>
        <w:t xml:space="preserve">Local </w:t>
      </w:r>
      <w:r w:rsidR="001C01AF">
        <w:rPr>
          <w:rStyle w:val="Hyperlink"/>
          <w:rFonts w:eastAsia="MS Mincho" w:cs="Arial"/>
          <w:color w:val="000000" w:themeColor="text1"/>
          <w:szCs w:val="22"/>
          <w:u w:val="none"/>
        </w:rPr>
        <w:t xml:space="preserve">and State </w:t>
      </w:r>
      <w:r w:rsidR="00B44FFE">
        <w:rPr>
          <w:rStyle w:val="Hyperlink"/>
          <w:rFonts w:eastAsia="MS Mincho" w:cs="Arial"/>
          <w:color w:val="000000" w:themeColor="text1"/>
          <w:szCs w:val="22"/>
          <w:u w:val="none"/>
        </w:rPr>
        <w:t>Governmental Procurement Documents</w:t>
      </w:r>
      <w:r w:rsidR="00A15CD7">
        <w:rPr>
          <w:rStyle w:val="Hyperlink"/>
          <w:rFonts w:eastAsia="MS Mincho" w:cs="Arial"/>
          <w:color w:val="000000" w:themeColor="text1"/>
          <w:szCs w:val="22"/>
          <w:u w:val="none"/>
        </w:rPr>
        <w:t>:</w:t>
      </w:r>
    </w:p>
    <w:p w:rsidR="001B23D9" w:rsidP="001B23D9" w:rsidRDefault="000A63D3" w14:paraId="711BA8BF" w14:textId="6E7D1FC4">
      <w:pPr>
        <w:pStyle w:val="BodyText-COG"/>
        <w:numPr>
          <w:ilvl w:val="1"/>
          <w:numId w:val="27"/>
        </w:numPr>
        <w:spacing w:after="120"/>
        <w:rPr>
          <w:rStyle w:val="Hyperlink"/>
          <w:rFonts w:eastAsia="MS Mincho" w:cs="Arial"/>
          <w:color w:val="000000" w:themeColor="text1"/>
          <w:szCs w:val="22"/>
          <w:u w:val="none"/>
        </w:rPr>
      </w:pPr>
      <w:hyperlink w:history="1" r:id="rId94">
        <w:r w:rsidRPr="00A300D8" w:rsidR="00A300D8">
          <w:rPr>
            <w:rStyle w:val="Hyperlink"/>
            <w:rFonts w:eastAsia="MS Mincho" w:cs="Arial"/>
            <w:szCs w:val="22"/>
          </w:rPr>
          <w:t xml:space="preserve">Electric Vehicle Charging Station – </w:t>
        </w:r>
        <w:proofErr w:type="spellStart"/>
        <w:r w:rsidRPr="00A300D8" w:rsidR="00A300D8">
          <w:rPr>
            <w:rStyle w:val="Hyperlink"/>
            <w:rFonts w:eastAsia="MS Mincho" w:cs="Arial"/>
            <w:szCs w:val="22"/>
          </w:rPr>
          <w:t>PowerFlex</w:t>
        </w:r>
        <w:proofErr w:type="spellEnd"/>
        <w:r w:rsidRPr="00A300D8" w:rsidR="00A300D8">
          <w:rPr>
            <w:rStyle w:val="Hyperlink"/>
            <w:rFonts w:eastAsia="MS Mincho" w:cs="Arial"/>
            <w:szCs w:val="22"/>
          </w:rPr>
          <w:t xml:space="preserve"> Systems, Inc.</w:t>
        </w:r>
      </w:hyperlink>
      <w:r w:rsidR="00A300D8">
        <w:rPr>
          <w:rStyle w:val="Hyperlink"/>
          <w:rFonts w:eastAsia="MS Mincho" w:cs="Arial"/>
          <w:color w:val="000000" w:themeColor="text1"/>
          <w:szCs w:val="22"/>
          <w:u w:val="none"/>
        </w:rPr>
        <w:t xml:space="preserve"> (DC)</w:t>
      </w:r>
    </w:p>
    <w:p w:rsidR="00536482" w:rsidP="001B23D9" w:rsidRDefault="000A63D3" w14:paraId="7A0ED3F8" w14:textId="4F5ADF0B">
      <w:pPr>
        <w:pStyle w:val="BodyText-COG"/>
        <w:numPr>
          <w:ilvl w:val="1"/>
          <w:numId w:val="27"/>
        </w:numPr>
        <w:spacing w:after="120"/>
        <w:rPr>
          <w:rStyle w:val="Hyperlink"/>
          <w:rFonts w:eastAsia="MS Mincho" w:cs="Arial"/>
          <w:color w:val="000000" w:themeColor="text1"/>
          <w:szCs w:val="22"/>
          <w:u w:val="none"/>
        </w:rPr>
      </w:pPr>
      <w:hyperlink w:history="1" r:id="rId95">
        <w:r w:rsidRPr="00234428" w:rsidR="00A300D8">
          <w:rPr>
            <w:rStyle w:val="Hyperlink"/>
            <w:rFonts w:eastAsia="MS Mincho" w:cs="Arial"/>
            <w:szCs w:val="22"/>
          </w:rPr>
          <w:t>Solar Electric Vehicle Charging Station – Beam Global</w:t>
        </w:r>
      </w:hyperlink>
      <w:r w:rsidR="00234428">
        <w:rPr>
          <w:rStyle w:val="Hyperlink"/>
          <w:rFonts w:eastAsia="MS Mincho" w:cs="Arial"/>
          <w:color w:val="000000" w:themeColor="text1"/>
          <w:szCs w:val="22"/>
          <w:u w:val="none"/>
        </w:rPr>
        <w:t xml:space="preserve"> (DC)</w:t>
      </w:r>
    </w:p>
    <w:p w:rsidR="00234428" w:rsidP="001B23D9" w:rsidRDefault="000A63D3" w14:paraId="6C2B927E" w14:textId="7BB4449D">
      <w:pPr>
        <w:pStyle w:val="BodyText-COG"/>
        <w:numPr>
          <w:ilvl w:val="1"/>
          <w:numId w:val="27"/>
        </w:numPr>
        <w:spacing w:after="120"/>
        <w:rPr>
          <w:rStyle w:val="Hyperlink"/>
          <w:rFonts w:eastAsia="MS Mincho" w:cs="Arial"/>
          <w:color w:val="000000" w:themeColor="text1"/>
          <w:szCs w:val="22"/>
          <w:u w:val="none"/>
        </w:rPr>
      </w:pPr>
      <w:hyperlink w:history="1" r:id="rId96">
        <w:r w:rsidRPr="003600A0" w:rsidR="00234428">
          <w:rPr>
            <w:rStyle w:val="Hyperlink"/>
            <w:rFonts w:eastAsia="MS Mincho" w:cs="Arial"/>
            <w:szCs w:val="22"/>
          </w:rPr>
          <w:t>Electric Vehicle Supply Equipment &amp; Related Services – Lilypad EV</w:t>
        </w:r>
      </w:hyperlink>
      <w:r w:rsidR="00234428">
        <w:rPr>
          <w:rStyle w:val="Hyperlink"/>
          <w:rFonts w:eastAsia="MS Mincho" w:cs="Arial"/>
          <w:color w:val="000000" w:themeColor="text1"/>
          <w:szCs w:val="22"/>
          <w:u w:val="none"/>
        </w:rPr>
        <w:t xml:space="preserve"> </w:t>
      </w:r>
      <w:r w:rsidR="00A22691">
        <w:rPr>
          <w:rStyle w:val="Hyperlink"/>
          <w:rFonts w:eastAsia="MS Mincho" w:cs="Arial"/>
          <w:color w:val="000000" w:themeColor="text1"/>
          <w:szCs w:val="22"/>
          <w:u w:val="none"/>
        </w:rPr>
        <w:t>(</w:t>
      </w:r>
      <w:r w:rsidR="00EE2C7C">
        <w:rPr>
          <w:rStyle w:val="Hyperlink"/>
          <w:rFonts w:eastAsia="MS Mincho" w:cs="Arial"/>
          <w:color w:val="000000" w:themeColor="text1"/>
          <w:szCs w:val="22"/>
          <w:u w:val="none"/>
        </w:rPr>
        <w:t xml:space="preserve">State of </w:t>
      </w:r>
      <w:r w:rsidR="00A22691">
        <w:rPr>
          <w:rStyle w:val="Hyperlink"/>
          <w:rFonts w:eastAsia="MS Mincho" w:cs="Arial"/>
          <w:color w:val="000000" w:themeColor="text1"/>
          <w:szCs w:val="22"/>
          <w:u w:val="none"/>
        </w:rPr>
        <w:t>Maryland)</w:t>
      </w:r>
    </w:p>
    <w:p w:rsidR="00A22691" w:rsidP="001B23D9" w:rsidRDefault="000A63D3" w14:paraId="751AFBAE" w14:textId="38898A72">
      <w:pPr>
        <w:pStyle w:val="BodyText-COG"/>
        <w:numPr>
          <w:ilvl w:val="1"/>
          <w:numId w:val="27"/>
        </w:numPr>
        <w:spacing w:after="120"/>
        <w:rPr>
          <w:rStyle w:val="Hyperlink"/>
          <w:rFonts w:eastAsia="MS Mincho" w:cs="Arial"/>
          <w:color w:val="000000" w:themeColor="text1"/>
          <w:szCs w:val="22"/>
          <w:u w:val="none"/>
        </w:rPr>
      </w:pPr>
      <w:hyperlink w:history="1" r:id="rId97">
        <w:r w:rsidR="00193924">
          <w:rPr>
            <w:rStyle w:val="Hyperlink"/>
            <w:rFonts w:eastAsia="MS Mincho" w:cs="Arial"/>
            <w:szCs w:val="22"/>
          </w:rPr>
          <w:t xml:space="preserve">Electric Vehicle Charging Stations &amp; Equipment – </w:t>
        </w:r>
        <w:proofErr w:type="spellStart"/>
        <w:r w:rsidR="00193924">
          <w:rPr>
            <w:rStyle w:val="Hyperlink"/>
            <w:rFonts w:eastAsia="MS Mincho" w:cs="Arial"/>
            <w:szCs w:val="22"/>
          </w:rPr>
          <w:t>SemaConnect</w:t>
        </w:r>
        <w:proofErr w:type="spellEnd"/>
      </w:hyperlink>
      <w:r w:rsidR="006C74E2">
        <w:rPr>
          <w:rStyle w:val="Hyperlink"/>
          <w:rFonts w:eastAsia="MS Mincho" w:cs="Arial"/>
          <w:color w:val="000000" w:themeColor="text1"/>
          <w:szCs w:val="22"/>
          <w:u w:val="none"/>
        </w:rPr>
        <w:t xml:space="preserve"> (</w:t>
      </w:r>
      <w:r w:rsidR="00EE2C7C">
        <w:rPr>
          <w:rStyle w:val="Hyperlink"/>
          <w:rFonts w:eastAsia="MS Mincho" w:cs="Arial"/>
          <w:color w:val="000000" w:themeColor="text1"/>
          <w:szCs w:val="22"/>
          <w:u w:val="none"/>
        </w:rPr>
        <w:t xml:space="preserve">State of </w:t>
      </w:r>
      <w:r w:rsidR="006C74E2">
        <w:rPr>
          <w:rStyle w:val="Hyperlink"/>
          <w:rFonts w:eastAsia="MS Mincho" w:cs="Arial"/>
          <w:color w:val="000000" w:themeColor="text1"/>
          <w:szCs w:val="22"/>
          <w:u w:val="none"/>
        </w:rPr>
        <w:t>Maryland)</w:t>
      </w:r>
    </w:p>
    <w:p w:rsidR="006C74E2" w:rsidP="001B23D9" w:rsidRDefault="000A63D3" w14:paraId="649B239C" w14:textId="1454811B">
      <w:pPr>
        <w:pStyle w:val="BodyText-COG"/>
        <w:numPr>
          <w:ilvl w:val="1"/>
          <w:numId w:val="27"/>
        </w:numPr>
        <w:spacing w:after="120"/>
        <w:rPr>
          <w:rStyle w:val="Hyperlink"/>
          <w:rFonts w:eastAsia="MS Mincho" w:cs="Arial"/>
          <w:color w:val="000000" w:themeColor="text1"/>
          <w:szCs w:val="22"/>
          <w:u w:val="none"/>
        </w:rPr>
      </w:pPr>
      <w:hyperlink w:history="1" r:id="rId98">
        <w:r w:rsidR="00A3564B">
          <w:rPr>
            <w:rStyle w:val="Hyperlink"/>
            <w:rFonts w:eastAsia="MS Mincho" w:cs="Arial"/>
            <w:szCs w:val="22"/>
          </w:rPr>
          <w:t>Furnish &amp; Install Electric Vehicle Charging Stations – ChargePoint, Inc.</w:t>
        </w:r>
      </w:hyperlink>
      <w:r w:rsidR="00686B97">
        <w:rPr>
          <w:rStyle w:val="Hyperlink"/>
          <w:rFonts w:eastAsia="MS Mincho" w:cs="Arial"/>
          <w:color w:val="000000" w:themeColor="text1"/>
          <w:szCs w:val="22"/>
          <w:u w:val="none"/>
        </w:rPr>
        <w:t xml:space="preserve"> (Virginia</w:t>
      </w:r>
      <w:r w:rsidR="00EE2C7C">
        <w:rPr>
          <w:rStyle w:val="Hyperlink"/>
          <w:rFonts w:eastAsia="MS Mincho" w:cs="Arial"/>
          <w:color w:val="000000" w:themeColor="text1"/>
          <w:szCs w:val="22"/>
          <w:u w:val="none"/>
        </w:rPr>
        <w:t xml:space="preserve"> Commonwealth</w:t>
      </w:r>
      <w:r w:rsidR="00686B97">
        <w:rPr>
          <w:rStyle w:val="Hyperlink"/>
          <w:rFonts w:eastAsia="MS Mincho" w:cs="Arial"/>
          <w:color w:val="000000" w:themeColor="text1"/>
          <w:szCs w:val="22"/>
          <w:u w:val="none"/>
        </w:rPr>
        <w:t>)</w:t>
      </w:r>
    </w:p>
    <w:p w:rsidR="00AC3B71" w:rsidP="001B23D9" w:rsidRDefault="000A63D3" w14:paraId="3069D0FB" w14:textId="54F83D94">
      <w:pPr>
        <w:pStyle w:val="BodyText-COG"/>
        <w:numPr>
          <w:ilvl w:val="1"/>
          <w:numId w:val="27"/>
        </w:numPr>
        <w:spacing w:after="120"/>
        <w:rPr>
          <w:rStyle w:val="Hyperlink"/>
          <w:rFonts w:eastAsia="MS Mincho" w:cs="Arial"/>
          <w:color w:val="000000" w:themeColor="text1"/>
          <w:szCs w:val="22"/>
          <w:u w:val="none"/>
        </w:rPr>
      </w:pPr>
      <w:hyperlink w:history="1" r:id="rId99">
        <w:r w:rsidRPr="00B277C8" w:rsidR="00AC3B71">
          <w:rPr>
            <w:rStyle w:val="Hyperlink"/>
            <w:rFonts w:eastAsia="MS Mincho" w:cs="Arial"/>
            <w:szCs w:val="22"/>
          </w:rPr>
          <w:t>Electric Vehicle Charging Stations – National Car Charging</w:t>
        </w:r>
        <w:r w:rsidRPr="00B277C8" w:rsidR="00904067">
          <w:rPr>
            <w:rStyle w:val="Hyperlink"/>
            <w:rFonts w:eastAsia="MS Mincho" w:cs="Arial"/>
            <w:szCs w:val="22"/>
          </w:rPr>
          <w:t>,</w:t>
        </w:r>
        <w:r w:rsidRPr="00B277C8" w:rsidR="00AC3B71">
          <w:rPr>
            <w:rStyle w:val="Hyperlink"/>
            <w:rFonts w:eastAsia="MS Mincho" w:cs="Arial"/>
            <w:szCs w:val="22"/>
          </w:rPr>
          <w:t xml:space="preserve"> LLC</w:t>
        </w:r>
      </w:hyperlink>
      <w:r w:rsidR="00AC3B71">
        <w:rPr>
          <w:rStyle w:val="Hyperlink"/>
          <w:rFonts w:eastAsia="MS Mincho" w:cs="Arial"/>
          <w:color w:val="000000" w:themeColor="text1"/>
          <w:szCs w:val="22"/>
          <w:u w:val="none"/>
        </w:rPr>
        <w:t xml:space="preserve"> (Fairfax County)</w:t>
      </w:r>
    </w:p>
    <w:p w:rsidR="00B277C8" w:rsidP="001B23D9" w:rsidRDefault="000A63D3" w14:paraId="525F46B5" w14:textId="292B8666">
      <w:pPr>
        <w:pStyle w:val="BodyText-COG"/>
        <w:numPr>
          <w:ilvl w:val="1"/>
          <w:numId w:val="27"/>
        </w:numPr>
        <w:spacing w:after="120"/>
        <w:rPr>
          <w:rStyle w:val="Hyperlink"/>
          <w:rFonts w:eastAsia="MS Mincho" w:cs="Arial"/>
          <w:color w:val="000000" w:themeColor="text1"/>
          <w:szCs w:val="22"/>
          <w:u w:val="none"/>
        </w:rPr>
      </w:pPr>
      <w:hyperlink w:history="1" r:id="rId100">
        <w:r w:rsidRPr="00E20ACB" w:rsidR="00264763">
          <w:rPr>
            <w:rStyle w:val="Hyperlink"/>
            <w:rFonts w:eastAsia="MS Mincho" w:cs="Arial"/>
            <w:szCs w:val="22"/>
          </w:rPr>
          <w:t>Electric Vehicle Chargers – National Car Charging, LLC</w:t>
        </w:r>
      </w:hyperlink>
      <w:r w:rsidR="00264763">
        <w:rPr>
          <w:rStyle w:val="Hyperlink"/>
          <w:rFonts w:eastAsia="MS Mincho" w:cs="Arial"/>
          <w:color w:val="000000" w:themeColor="text1"/>
          <w:szCs w:val="22"/>
          <w:u w:val="none"/>
        </w:rPr>
        <w:t xml:space="preserve"> (Arlington County) </w:t>
      </w:r>
    </w:p>
    <w:p w:rsidR="00E20ACB" w:rsidP="001B23D9" w:rsidRDefault="000A63D3" w14:paraId="05CFBD1E" w14:textId="1F2006D3">
      <w:pPr>
        <w:pStyle w:val="BodyText-COG"/>
        <w:numPr>
          <w:ilvl w:val="1"/>
          <w:numId w:val="27"/>
        </w:numPr>
        <w:spacing w:after="120"/>
        <w:rPr>
          <w:rStyle w:val="Hyperlink"/>
          <w:rFonts w:eastAsia="MS Mincho" w:cs="Arial"/>
          <w:color w:val="000000" w:themeColor="text1"/>
          <w:szCs w:val="22"/>
          <w:u w:val="none"/>
        </w:rPr>
      </w:pPr>
      <w:hyperlink w:history="1" r:id="rId101">
        <w:r w:rsidRPr="003B3D6D" w:rsidR="00E20ACB">
          <w:rPr>
            <w:rStyle w:val="Hyperlink"/>
            <w:rFonts w:eastAsia="MS Mincho" w:cs="Arial"/>
            <w:szCs w:val="22"/>
          </w:rPr>
          <w:t xml:space="preserve">Electric Vehicle Chargers Software &amp; Maintenance </w:t>
        </w:r>
        <w:r w:rsidRPr="003B3D6D" w:rsidR="003B3D6D">
          <w:rPr>
            <w:rStyle w:val="Hyperlink"/>
            <w:rFonts w:eastAsia="MS Mincho" w:cs="Arial"/>
            <w:szCs w:val="22"/>
          </w:rPr>
          <w:t>–</w:t>
        </w:r>
        <w:r w:rsidRPr="003B3D6D" w:rsidR="00E20ACB">
          <w:rPr>
            <w:rStyle w:val="Hyperlink"/>
            <w:rFonts w:eastAsia="MS Mincho" w:cs="Arial"/>
            <w:szCs w:val="22"/>
          </w:rPr>
          <w:t xml:space="preserve"> </w:t>
        </w:r>
        <w:r w:rsidRPr="003B3D6D" w:rsidR="003B3D6D">
          <w:rPr>
            <w:rStyle w:val="Hyperlink"/>
            <w:rFonts w:eastAsia="MS Mincho" w:cs="Arial"/>
            <w:szCs w:val="22"/>
          </w:rPr>
          <w:t>ChargePoint, Inc.</w:t>
        </w:r>
      </w:hyperlink>
      <w:r w:rsidR="003B3D6D">
        <w:rPr>
          <w:rStyle w:val="Hyperlink"/>
          <w:rFonts w:eastAsia="MS Mincho" w:cs="Arial"/>
          <w:color w:val="000000" w:themeColor="text1"/>
          <w:szCs w:val="22"/>
          <w:u w:val="none"/>
        </w:rPr>
        <w:t xml:space="preserve"> (Arlington County)</w:t>
      </w:r>
    </w:p>
    <w:p w:rsidR="00A3564B" w:rsidP="001B23D9" w:rsidRDefault="00A3564B" w14:paraId="2AB2842D" w14:textId="2F63892D">
      <w:pPr>
        <w:pStyle w:val="BodyText-COG"/>
        <w:numPr>
          <w:ilvl w:val="1"/>
          <w:numId w:val="27"/>
        </w:numPr>
        <w:spacing w:after="120"/>
        <w:rPr>
          <w:rStyle w:val="Hyperlink"/>
          <w:rFonts w:eastAsia="MS Mincho" w:cs="Arial"/>
          <w:color w:val="000000" w:themeColor="text1"/>
          <w:szCs w:val="22"/>
          <w:u w:val="none"/>
        </w:rPr>
      </w:pPr>
      <w:r>
        <w:rPr>
          <w:rStyle w:val="Hyperlink"/>
          <w:rFonts w:eastAsia="MS Mincho" w:cs="Arial"/>
          <w:color w:val="000000" w:themeColor="text1"/>
          <w:szCs w:val="22"/>
          <w:u w:val="none"/>
        </w:rPr>
        <w:t xml:space="preserve">Electric Vehicle Charging Stations – ChargePoint, Inc. (Montgomery County) </w:t>
      </w:r>
      <w:r w:rsidR="00981361">
        <w:rPr>
          <w:rStyle w:val="Hyperlink"/>
          <w:rFonts w:eastAsia="MS Mincho" w:cs="Arial"/>
          <w:color w:val="000000" w:themeColor="text1"/>
          <w:szCs w:val="22"/>
          <w:u w:val="none"/>
        </w:rPr>
        <w:t xml:space="preserve">- </w:t>
      </w:r>
      <w:r w:rsidRPr="00712729" w:rsidR="00712729">
        <w:rPr>
          <w:rStyle w:val="Hyperlink"/>
          <w:rFonts w:eastAsia="MS Mincho" w:cs="Arial"/>
          <w:i/>
          <w:iCs/>
          <w:color w:val="000000" w:themeColor="text1"/>
          <w:szCs w:val="22"/>
          <w:u w:val="none"/>
        </w:rPr>
        <w:t>link to be added</w:t>
      </w:r>
    </w:p>
    <w:p w:rsidR="00AE4CFC" w:rsidP="00AE4CFC" w:rsidRDefault="00E5790C" w14:paraId="205B4AFB" w14:textId="3FB7E702">
      <w:pPr>
        <w:pStyle w:val="BodyText-COG"/>
        <w:numPr>
          <w:ilvl w:val="1"/>
          <w:numId w:val="27"/>
        </w:numPr>
        <w:spacing w:after="120"/>
        <w:rPr>
          <w:rStyle w:val="Hyperlink"/>
          <w:rFonts w:eastAsia="MS Mincho" w:cs="Arial"/>
          <w:color w:val="000000" w:themeColor="text1"/>
          <w:szCs w:val="22"/>
          <w:u w:val="none"/>
        </w:rPr>
      </w:pPr>
      <w:r>
        <w:rPr>
          <w:rStyle w:val="Hyperlink"/>
          <w:rFonts w:eastAsia="MS Mincho" w:cs="Arial"/>
          <w:color w:val="000000" w:themeColor="text1"/>
          <w:szCs w:val="22"/>
          <w:u w:val="none"/>
        </w:rPr>
        <w:t xml:space="preserve">Solar </w:t>
      </w:r>
      <w:r w:rsidR="00AE4CFC">
        <w:rPr>
          <w:rStyle w:val="Hyperlink"/>
          <w:rFonts w:eastAsia="MS Mincho" w:cs="Arial"/>
          <w:color w:val="000000" w:themeColor="text1"/>
          <w:szCs w:val="22"/>
          <w:u w:val="none"/>
        </w:rPr>
        <w:t xml:space="preserve">Electric Vehicle Charging Stations – Beam Global (Montgomery County) </w:t>
      </w:r>
      <w:r w:rsidR="00981361">
        <w:rPr>
          <w:rStyle w:val="Hyperlink"/>
          <w:rFonts w:eastAsia="MS Mincho" w:cs="Arial"/>
          <w:color w:val="000000" w:themeColor="text1"/>
          <w:szCs w:val="22"/>
          <w:u w:val="none"/>
        </w:rPr>
        <w:t xml:space="preserve">- </w:t>
      </w:r>
      <w:r w:rsidRPr="00712729" w:rsidR="00712729">
        <w:rPr>
          <w:rStyle w:val="Hyperlink"/>
          <w:rFonts w:eastAsia="MS Mincho" w:cs="Arial"/>
          <w:i/>
          <w:iCs/>
          <w:color w:val="000000" w:themeColor="text1"/>
          <w:szCs w:val="22"/>
          <w:u w:val="none"/>
        </w:rPr>
        <w:t>link to be added</w:t>
      </w:r>
    </w:p>
    <w:p w:rsidR="00D952FB" w:rsidP="005D0975" w:rsidRDefault="00D952FB" w14:paraId="6EA110BD" w14:textId="0A65635E">
      <w:pPr>
        <w:pStyle w:val="BodyText-COG"/>
        <w:numPr>
          <w:ilvl w:val="1"/>
          <w:numId w:val="27"/>
        </w:numPr>
        <w:spacing w:after="120"/>
        <w:rPr>
          <w:rStyle w:val="Hyperlink"/>
          <w:rFonts w:eastAsia="MS Mincho" w:cs="Arial" w:asciiTheme="minorHAnsi" w:hAnsiTheme="minorHAnsi"/>
          <w:color w:val="000000" w:themeColor="text1"/>
          <w:szCs w:val="22"/>
          <w:u w:val="none"/>
        </w:rPr>
      </w:pPr>
      <w:r>
        <w:rPr>
          <w:rStyle w:val="Hyperlink"/>
          <w:rFonts w:eastAsia="MS Mincho" w:cs="Arial"/>
          <w:color w:val="000000" w:themeColor="text1"/>
          <w:szCs w:val="22"/>
          <w:u w:val="none"/>
        </w:rPr>
        <w:t xml:space="preserve">Electric Vehicle Charging Stations – Auer Electric, Inc. (Howard County) </w:t>
      </w:r>
      <w:r w:rsidR="00981361">
        <w:rPr>
          <w:rStyle w:val="Hyperlink"/>
          <w:rFonts w:eastAsia="MS Mincho" w:cs="Arial"/>
          <w:color w:val="000000" w:themeColor="text1"/>
          <w:szCs w:val="22"/>
          <w:u w:val="none"/>
        </w:rPr>
        <w:t xml:space="preserve">- </w:t>
      </w:r>
      <w:r w:rsidRPr="00712729">
        <w:rPr>
          <w:rStyle w:val="Hyperlink"/>
          <w:rFonts w:eastAsia="MS Mincho" w:cs="Arial"/>
          <w:i/>
          <w:iCs/>
          <w:color w:val="000000" w:themeColor="text1"/>
          <w:szCs w:val="22"/>
          <w:u w:val="none"/>
        </w:rPr>
        <w:t>link to be added</w:t>
      </w:r>
    </w:p>
    <w:p w:rsidRPr="003F0461" w:rsidR="00D952FB" w:rsidDel="006F5D34" w:rsidP="003F0461" w:rsidRDefault="00D952FB" w14:paraId="3B2B443A" w14:textId="064101AE">
      <w:pPr>
        <w:pStyle w:val="BodyText-COG"/>
        <w:numPr>
          <w:ilvl w:val="1"/>
          <w:numId w:val="27"/>
        </w:numPr>
        <w:spacing w:after="120"/>
        <w:rPr>
          <w:rStyle w:val="Hyperlink"/>
          <w:rFonts w:eastAsia="MS Mincho" w:cs="Arial"/>
          <w:color w:val="000000" w:themeColor="text1"/>
        </w:rPr>
      </w:pPr>
      <w:r w:rsidRPr="003F0461">
        <w:rPr>
          <w:rStyle w:val="Hyperlink"/>
          <w:rFonts w:eastAsia="MS Mincho" w:cs="Arial"/>
          <w:color w:val="000000" w:themeColor="text1"/>
          <w:u w:val="none"/>
        </w:rPr>
        <w:t xml:space="preserve">Electric Vehicle Supply Equipment </w:t>
      </w:r>
      <w:proofErr w:type="spellStart"/>
      <w:r w:rsidRPr="003F0461">
        <w:rPr>
          <w:rStyle w:val="Hyperlink"/>
          <w:rFonts w:eastAsia="MS Mincho" w:cs="Arial"/>
          <w:color w:val="000000" w:themeColor="text1"/>
          <w:u w:val="none"/>
        </w:rPr>
        <w:t>LilyPad</w:t>
      </w:r>
      <w:proofErr w:type="spellEnd"/>
      <w:r w:rsidRPr="003F0461">
        <w:rPr>
          <w:rStyle w:val="Hyperlink"/>
          <w:rFonts w:eastAsia="MS Mincho" w:cs="Arial"/>
          <w:color w:val="000000" w:themeColor="text1"/>
          <w:u w:val="none"/>
        </w:rPr>
        <w:t xml:space="preserve"> EV and </w:t>
      </w:r>
      <w:proofErr w:type="spellStart"/>
      <w:r w:rsidRPr="003F0461">
        <w:rPr>
          <w:rStyle w:val="Hyperlink"/>
          <w:rFonts w:eastAsia="MS Mincho" w:cs="Arial"/>
          <w:color w:val="000000" w:themeColor="text1"/>
          <w:u w:val="none"/>
        </w:rPr>
        <w:t>Zeco</w:t>
      </w:r>
      <w:proofErr w:type="spellEnd"/>
      <w:r w:rsidRPr="003F0461">
        <w:rPr>
          <w:rStyle w:val="Hyperlink"/>
          <w:rFonts w:eastAsia="MS Mincho" w:cs="Arial"/>
          <w:color w:val="000000" w:themeColor="text1"/>
          <w:u w:val="none"/>
        </w:rPr>
        <w:t xml:space="preserve"> Systems, Inc</w:t>
      </w:r>
      <w:r w:rsidR="00B73D80">
        <w:rPr>
          <w:rStyle w:val="Hyperlink"/>
          <w:rFonts w:eastAsia="MS Mincho" w:cs="Arial"/>
          <w:color w:val="000000" w:themeColor="text1"/>
          <w:u w:val="none"/>
        </w:rPr>
        <w:t>.</w:t>
      </w:r>
      <w:r w:rsidR="00DB1CEE">
        <w:rPr>
          <w:rStyle w:val="Hyperlink"/>
          <w:rFonts w:eastAsia="MS Mincho" w:cs="Arial"/>
          <w:color w:val="000000" w:themeColor="text1"/>
          <w:u w:val="none"/>
        </w:rPr>
        <w:t xml:space="preserve"> DBA </w:t>
      </w:r>
      <w:proofErr w:type="spellStart"/>
      <w:r w:rsidR="00DB1CEE">
        <w:rPr>
          <w:rStyle w:val="Hyperlink"/>
          <w:rFonts w:eastAsia="MS Mincho" w:cs="Arial"/>
          <w:color w:val="000000" w:themeColor="text1"/>
          <w:u w:val="none"/>
        </w:rPr>
        <w:t>Greenlots</w:t>
      </w:r>
      <w:proofErr w:type="spellEnd"/>
      <w:r w:rsidRPr="003F0461">
        <w:rPr>
          <w:rStyle w:val="Hyperlink"/>
          <w:rFonts w:eastAsia="MS Mincho" w:cs="Arial"/>
          <w:color w:val="000000" w:themeColor="text1"/>
          <w:u w:val="none"/>
        </w:rPr>
        <w:t xml:space="preserve"> (Baltimore City)</w:t>
      </w:r>
      <w:r w:rsidR="00981361">
        <w:rPr>
          <w:rStyle w:val="Hyperlink"/>
          <w:rFonts w:eastAsia="MS Mincho" w:cs="Arial"/>
          <w:color w:val="000000" w:themeColor="text1"/>
          <w:u w:val="none"/>
        </w:rPr>
        <w:t xml:space="preserve"> - </w:t>
      </w:r>
      <w:r w:rsidRPr="00A91A6C">
        <w:rPr>
          <w:rStyle w:val="Hyperlink"/>
          <w:rFonts w:eastAsia="MS Mincho" w:cs="Arial"/>
          <w:i/>
          <w:iCs/>
          <w:color w:val="000000" w:themeColor="text1"/>
          <w:szCs w:val="22"/>
          <w:u w:val="none"/>
        </w:rPr>
        <w:t>link to be added</w:t>
      </w:r>
    </w:p>
    <w:p w:rsidR="00322E7F" w:rsidP="00BB78C6" w:rsidRDefault="00000107" w14:paraId="29BBDE3B" w14:textId="55ABEDC4">
      <w:pPr>
        <w:pStyle w:val="Level1Head-COG"/>
        <w:numPr>
          <w:ilvl w:val="0"/>
          <w:numId w:val="19"/>
        </w:numPr>
        <w:outlineLvl w:val="0"/>
      </w:pPr>
      <w:r w:rsidRPr="358E462E">
        <w:rPr>
          <w:rStyle w:val="Hyperlink"/>
          <w:color w:val="0070C0"/>
        </w:rPr>
        <w:br w:type="page"/>
      </w:r>
      <w:r w:rsidR="006F59D0">
        <w:lastRenderedPageBreak/>
        <w:t xml:space="preserve"> </w:t>
      </w:r>
      <w:r w:rsidR="533C38EE">
        <w:t xml:space="preserve">public education and </w:t>
      </w:r>
      <w:r w:rsidR="0BFFED4D">
        <w:t>o</w:t>
      </w:r>
      <w:r w:rsidR="0219FB62">
        <w:t xml:space="preserve">utreach </w:t>
      </w:r>
    </w:p>
    <w:p w:rsidRPr="00AC2A26" w:rsidR="00322E7F" w:rsidP="00322E7F" w:rsidRDefault="00322E7F" w14:paraId="27494B23" w14:textId="77777777">
      <w:pPr>
        <w:pStyle w:val="BodyText-COG"/>
      </w:pPr>
    </w:p>
    <w:p w:rsidRPr="00C63346" w:rsidR="00322E7F" w:rsidP="00322E7F" w:rsidRDefault="001F2F28" w14:paraId="41D43F0D" w14:textId="78FAAEB3">
      <w:pPr>
        <w:pStyle w:val="Level2Head-COG"/>
        <w:outlineLvl w:val="0"/>
      </w:pPr>
      <w:r>
        <w:t>Checklist Actions</w:t>
      </w:r>
    </w:p>
    <w:p w:rsidRPr="00AC2A26" w:rsidR="00322E7F" w:rsidP="00322E7F" w:rsidRDefault="00322E7F" w14:paraId="1F496F12" w14:textId="77777777">
      <w:pPr>
        <w:pStyle w:val="BodyText-COG"/>
        <w:outlineLvl w:val="0"/>
        <w:rPr>
          <w:szCs w:val="22"/>
        </w:rPr>
      </w:pPr>
    </w:p>
    <w:tbl>
      <w:tblPr>
        <w:tblStyle w:val="TableGrid"/>
        <w:tblW w:w="0" w:type="auto"/>
        <w:tblLook w:val="04A0" w:firstRow="1" w:lastRow="0" w:firstColumn="1" w:lastColumn="0" w:noHBand="0" w:noVBand="1"/>
      </w:tblPr>
      <w:tblGrid>
        <w:gridCol w:w="625"/>
        <w:gridCol w:w="630"/>
        <w:gridCol w:w="8095"/>
      </w:tblGrid>
      <w:tr w:rsidR="00251960" w:rsidTr="31C17643" w14:paraId="2280D7C1" w14:textId="77777777">
        <w:tc>
          <w:tcPr>
            <w:tcW w:w="625" w:type="dxa"/>
          </w:tcPr>
          <w:p w:rsidR="00251960" w:rsidRDefault="00251960" w14:paraId="2553158C" w14:textId="77777777">
            <w:pPr>
              <w:pStyle w:val="BodyText-COG"/>
              <w:outlineLvl w:val="0"/>
              <w:rPr>
                <w:szCs w:val="22"/>
              </w:rPr>
            </w:pPr>
            <w:r>
              <w:rPr>
                <w:noProof/>
                <w:szCs w:val="22"/>
              </w:rPr>
              <mc:AlternateContent>
                <mc:Choice Requires="wps">
                  <w:drawing>
                    <wp:anchor distT="0" distB="0" distL="114300" distR="114300" simplePos="0" relativeHeight="251658248" behindDoc="0" locked="0" layoutInCell="1" allowOverlap="1" wp14:anchorId="4584A2DE" wp14:editId="59B402A7">
                      <wp:simplePos x="0" y="0"/>
                      <wp:positionH relativeFrom="margin">
                        <wp:posOffset>30149</wp:posOffset>
                      </wp:positionH>
                      <wp:positionV relativeFrom="paragraph">
                        <wp:posOffset>98536</wp:posOffset>
                      </wp:positionV>
                      <wp:extent cx="182880" cy="182880"/>
                      <wp:effectExtent l="0" t="0" r="26670" b="26670"/>
                      <wp:wrapNone/>
                      <wp:docPr id="41" name="Rectangle 4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582B10B7">
                    <v:rect id="Rectangle 41" style="position:absolute;margin-left:2.35pt;margin-top:7.75pt;width:14.4pt;height:14.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4E00D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">
                      <w10:wrap anchorx="margin"/>
                    </v:rect>
                  </w:pict>
                </mc:Fallback>
              </mc:AlternateContent>
            </w:r>
          </w:p>
        </w:tc>
        <w:tc>
          <w:tcPr>
            <w:tcW w:w="630" w:type="dxa"/>
          </w:tcPr>
          <w:p w:rsidR="00251960" w:rsidRDefault="00251960" w14:paraId="7F6E7432" w14:textId="38BE19FB">
            <w:pPr>
              <w:pStyle w:val="BodyText-COG"/>
              <w:spacing w:before="80" w:after="80"/>
              <w:outlineLvl w:val="0"/>
              <w:rPr>
                <w:szCs w:val="22"/>
              </w:rPr>
            </w:pPr>
            <w:r>
              <w:rPr>
                <w:szCs w:val="22"/>
              </w:rPr>
              <w:t>6.1</w:t>
            </w:r>
          </w:p>
        </w:tc>
        <w:tc>
          <w:tcPr>
            <w:tcW w:w="8095" w:type="dxa"/>
          </w:tcPr>
          <w:p w:rsidR="00251960" w:rsidP="006D3D56" w:rsidRDefault="00EF1DFF" w14:paraId="4B6CA849" w14:textId="3E23C410">
            <w:pPr>
              <w:pStyle w:val="BodyText-COG"/>
              <w:spacing w:before="80" w:after="80"/>
              <w:outlineLvl w:val="0"/>
            </w:pPr>
            <w:r>
              <w:t xml:space="preserve">Educate the public </w:t>
            </w:r>
            <w:r w:rsidR="001D5CB2">
              <w:t>on</w:t>
            </w:r>
            <w:r w:rsidR="009C7E8D">
              <w:t xml:space="preserve"> </w:t>
            </w:r>
            <w:r w:rsidR="00F91906">
              <w:t>EVs and EVSE</w:t>
            </w:r>
            <w:r w:rsidR="00055A97">
              <w:t>.</w:t>
            </w:r>
            <w:r w:rsidR="004F1035">
              <w:t xml:space="preserve"> </w:t>
            </w:r>
            <w:r w:rsidR="00055A97">
              <w:t xml:space="preserve">Potential topics </w:t>
            </w:r>
            <w:r w:rsidR="007D6D43">
              <w:t>include</w:t>
            </w:r>
            <w:r w:rsidR="002B095F">
              <w:t xml:space="preserve"> </w:t>
            </w:r>
            <w:r w:rsidR="007D6D43">
              <w:t xml:space="preserve">vehicle </w:t>
            </w:r>
            <w:r w:rsidR="2CF5B034">
              <w:t xml:space="preserve">life-cycle </w:t>
            </w:r>
            <w:r w:rsidR="0008696E">
              <w:t>cost</w:t>
            </w:r>
            <w:r w:rsidR="007D6D43">
              <w:t>s</w:t>
            </w:r>
            <w:r w:rsidR="39598937">
              <w:t xml:space="preserve"> and benefits</w:t>
            </w:r>
            <w:r w:rsidR="0008696E">
              <w:t>,</w:t>
            </w:r>
            <w:r w:rsidR="002B095F">
              <w:t xml:space="preserve"> incentive programs,</w:t>
            </w:r>
            <w:r w:rsidR="0008696E">
              <w:t xml:space="preserve"> </w:t>
            </w:r>
            <w:r w:rsidR="009C5D2C">
              <w:t xml:space="preserve">permitting, </w:t>
            </w:r>
            <w:r w:rsidR="002D45A6">
              <w:t xml:space="preserve">solar powered </w:t>
            </w:r>
            <w:r w:rsidR="005C6323">
              <w:t>charging</w:t>
            </w:r>
            <w:r w:rsidR="002D45A6">
              <w:t xml:space="preserve"> and battery storage</w:t>
            </w:r>
            <w:r w:rsidR="005C6323">
              <w:t xml:space="preserve">, </w:t>
            </w:r>
            <w:r w:rsidR="00F972F7">
              <w:t xml:space="preserve">battery recycling, </w:t>
            </w:r>
            <w:r w:rsidR="0008696E">
              <w:t xml:space="preserve">performance, range, </w:t>
            </w:r>
            <w:r w:rsidR="00953B5F">
              <w:t xml:space="preserve">safety, and resilience. </w:t>
            </w:r>
          </w:p>
        </w:tc>
      </w:tr>
      <w:tr w:rsidR="00251960" w:rsidTr="31C17643" w14:paraId="1C651571" w14:textId="77777777">
        <w:tc>
          <w:tcPr>
            <w:tcW w:w="625" w:type="dxa"/>
          </w:tcPr>
          <w:p w:rsidR="00251960" w:rsidRDefault="00251960" w14:paraId="43E1DBC8" w14:textId="77777777">
            <w:pPr>
              <w:pStyle w:val="BodyText-COG"/>
              <w:outlineLvl w:val="0"/>
              <w:rPr>
                <w:szCs w:val="22"/>
              </w:rPr>
            </w:pPr>
            <w:r>
              <w:rPr>
                <w:noProof/>
                <w:szCs w:val="22"/>
              </w:rPr>
              <mc:AlternateContent>
                <mc:Choice Requires="wps">
                  <w:drawing>
                    <wp:anchor distT="0" distB="0" distL="114300" distR="114300" simplePos="0" relativeHeight="251658249" behindDoc="0" locked="0" layoutInCell="1" allowOverlap="1" wp14:anchorId="32D51C4A" wp14:editId="34AB1096">
                      <wp:simplePos x="0" y="0"/>
                      <wp:positionH relativeFrom="margin">
                        <wp:posOffset>34925</wp:posOffset>
                      </wp:positionH>
                      <wp:positionV relativeFrom="paragraph">
                        <wp:posOffset>85006</wp:posOffset>
                      </wp:positionV>
                      <wp:extent cx="182880" cy="182880"/>
                      <wp:effectExtent l="0" t="0" r="26670" b="26670"/>
                      <wp:wrapNone/>
                      <wp:docPr id="42" name="Rectangle 4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796F859C">
                    <v:rect id="Rectangle 42" style="position:absolute;margin-left:2.75pt;margin-top:6.7pt;width:14.4pt;height:14.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7481D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">
                      <w10:wrap anchorx="margin"/>
                    </v:rect>
                  </w:pict>
                </mc:Fallback>
              </mc:AlternateContent>
            </w:r>
          </w:p>
        </w:tc>
        <w:tc>
          <w:tcPr>
            <w:tcW w:w="630" w:type="dxa"/>
          </w:tcPr>
          <w:p w:rsidRPr="00470F65" w:rsidR="00251960" w:rsidRDefault="00251960" w14:paraId="4AB96B3C" w14:textId="066A77DD">
            <w:pPr>
              <w:pStyle w:val="BodyText-COG"/>
              <w:spacing w:before="80" w:after="80"/>
              <w:outlineLvl w:val="0"/>
              <w:rPr>
                <w:szCs w:val="22"/>
              </w:rPr>
            </w:pPr>
            <w:r w:rsidRPr="00470F65">
              <w:rPr>
                <w:szCs w:val="22"/>
              </w:rPr>
              <w:t>6.2</w:t>
            </w:r>
          </w:p>
        </w:tc>
        <w:tc>
          <w:tcPr>
            <w:tcW w:w="8095" w:type="dxa"/>
          </w:tcPr>
          <w:p w:rsidRPr="00995564" w:rsidR="00995564" w:rsidRDefault="00EC6567" w14:paraId="16DFA261" w14:textId="3072BEFF">
            <w:pPr>
              <w:pStyle w:val="BodyText-COG"/>
              <w:spacing w:before="80" w:after="80"/>
              <w:outlineLvl w:val="0"/>
            </w:pPr>
            <w:r>
              <w:t xml:space="preserve">Coordinate with local utilities to promote </w:t>
            </w:r>
            <w:r w:rsidR="00AE3249">
              <w:t xml:space="preserve">and communicate </w:t>
            </w:r>
            <w:r>
              <w:t>available resources</w:t>
            </w:r>
            <w:r w:rsidR="00AC6649">
              <w:t xml:space="preserve">, </w:t>
            </w:r>
            <w:r>
              <w:t>incentive</w:t>
            </w:r>
            <w:r w:rsidR="00DC2625">
              <w:t>s</w:t>
            </w:r>
            <w:r w:rsidR="00B77168">
              <w:t xml:space="preserve">, </w:t>
            </w:r>
            <w:r w:rsidR="00C525AA">
              <w:t xml:space="preserve">grid </w:t>
            </w:r>
            <w:r w:rsidR="00E63AF9">
              <w:t xml:space="preserve">capability, how to charge </w:t>
            </w:r>
            <w:r w:rsidR="00AE3249">
              <w:t xml:space="preserve">your car </w:t>
            </w:r>
            <w:r w:rsidR="00953B5F">
              <w:t xml:space="preserve">in a power outage, </w:t>
            </w:r>
            <w:r w:rsidR="00B77168">
              <w:t xml:space="preserve">along with recommended </w:t>
            </w:r>
            <w:r w:rsidR="00061BDB">
              <w:t>points of contact,</w:t>
            </w:r>
            <w:r>
              <w:t xml:space="preserve"> </w:t>
            </w:r>
            <w:r w:rsidR="00A91081">
              <w:t>for public, private, and fleet electrification efforts.</w:t>
            </w:r>
          </w:p>
        </w:tc>
      </w:tr>
      <w:tr w:rsidR="00251960" w:rsidTr="31C17643" w14:paraId="7C3ACEF5" w14:textId="77777777">
        <w:tc>
          <w:tcPr>
            <w:tcW w:w="625" w:type="dxa"/>
          </w:tcPr>
          <w:p w:rsidR="00251960" w:rsidRDefault="00251960" w14:paraId="6CF45E59" w14:textId="77777777">
            <w:pPr>
              <w:pStyle w:val="BodyText-COG"/>
              <w:outlineLvl w:val="0"/>
              <w:rPr>
                <w:noProof/>
                <w:szCs w:val="22"/>
              </w:rPr>
            </w:pPr>
            <w:r>
              <w:rPr>
                <w:noProof/>
                <w:szCs w:val="22"/>
              </w:rPr>
              <mc:AlternateContent>
                <mc:Choice Requires="wps">
                  <w:drawing>
                    <wp:anchor distT="0" distB="0" distL="114300" distR="114300" simplePos="0" relativeHeight="251658251" behindDoc="0" locked="0" layoutInCell="1" allowOverlap="1" wp14:anchorId="21A80BD5" wp14:editId="46DAACD7">
                      <wp:simplePos x="0" y="0"/>
                      <wp:positionH relativeFrom="margin">
                        <wp:posOffset>38735</wp:posOffset>
                      </wp:positionH>
                      <wp:positionV relativeFrom="paragraph">
                        <wp:posOffset>88054</wp:posOffset>
                      </wp:positionV>
                      <wp:extent cx="182880" cy="182880"/>
                      <wp:effectExtent l="0" t="0" r="26670" b="26670"/>
                      <wp:wrapNone/>
                      <wp:docPr id="43" name="Rectangle 4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3790A924">
                    <v:rect id="Rectangle 43" style="position:absolute;margin-left:3.05pt;margin-top:6.95pt;width:14.4pt;height:14.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56697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">
                      <w10:wrap anchorx="margin"/>
                    </v:rect>
                  </w:pict>
                </mc:Fallback>
              </mc:AlternateContent>
            </w:r>
          </w:p>
        </w:tc>
        <w:tc>
          <w:tcPr>
            <w:tcW w:w="630" w:type="dxa"/>
          </w:tcPr>
          <w:p w:rsidR="00251960" w:rsidRDefault="00251960" w14:paraId="75D4756A" w14:textId="361ED14E">
            <w:pPr>
              <w:pStyle w:val="BodyText-COG"/>
              <w:spacing w:before="80" w:after="80"/>
              <w:outlineLvl w:val="0"/>
              <w:rPr>
                <w:szCs w:val="22"/>
              </w:rPr>
            </w:pPr>
            <w:r>
              <w:rPr>
                <w:szCs w:val="22"/>
              </w:rPr>
              <w:t>6.3</w:t>
            </w:r>
          </w:p>
        </w:tc>
        <w:tc>
          <w:tcPr>
            <w:tcW w:w="8095" w:type="dxa"/>
          </w:tcPr>
          <w:p w:rsidR="00251960" w:rsidRDefault="1665E101" w14:paraId="64B12DE6" w14:textId="3500B00A">
            <w:pPr>
              <w:pStyle w:val="BodyText-COG"/>
              <w:spacing w:before="80" w:after="80"/>
              <w:outlineLvl w:val="0"/>
            </w:pPr>
            <w:r>
              <w:t>Articulate public health, equity, climate</w:t>
            </w:r>
            <w:r w:rsidR="00F75BDB">
              <w:t>,</w:t>
            </w:r>
            <w:r>
              <w:t xml:space="preserve"> and energy outcomes and benefits from EV readiness.</w:t>
            </w:r>
          </w:p>
        </w:tc>
      </w:tr>
      <w:tr w:rsidR="00251960" w:rsidTr="31C17643" w14:paraId="62428383" w14:textId="77777777">
        <w:tc>
          <w:tcPr>
            <w:tcW w:w="625" w:type="dxa"/>
          </w:tcPr>
          <w:p w:rsidR="00251960" w:rsidRDefault="00251960" w14:paraId="77227740" w14:textId="77777777">
            <w:pPr>
              <w:pStyle w:val="BodyText-COG"/>
              <w:outlineLvl w:val="0"/>
              <w:rPr>
                <w:noProof/>
                <w:szCs w:val="22"/>
              </w:rPr>
            </w:pPr>
            <w:r>
              <w:rPr>
                <w:noProof/>
                <w:szCs w:val="22"/>
              </w:rPr>
              <mc:AlternateContent>
                <mc:Choice Requires="wps">
                  <w:drawing>
                    <wp:anchor distT="0" distB="0" distL="114300" distR="114300" simplePos="0" relativeHeight="251658252" behindDoc="0" locked="0" layoutInCell="1" allowOverlap="1" wp14:anchorId="4E25925D" wp14:editId="126CE6F5">
                      <wp:simplePos x="0" y="0"/>
                      <wp:positionH relativeFrom="margin">
                        <wp:posOffset>38735</wp:posOffset>
                      </wp:positionH>
                      <wp:positionV relativeFrom="paragraph">
                        <wp:posOffset>85725</wp:posOffset>
                      </wp:positionV>
                      <wp:extent cx="182880" cy="182880"/>
                      <wp:effectExtent l="0" t="0" r="26670" b="26670"/>
                      <wp:wrapNone/>
                      <wp:docPr id="44" name="Rectangle 4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78ED3F03">
                    <v:rect id="Rectangle 44" style="position:absolute;margin-left:3.05pt;margin-top:6.75pt;width:14.4pt;height:14.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21A43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">
                      <w10:wrap anchorx="margin"/>
                    </v:rect>
                  </w:pict>
                </mc:Fallback>
              </mc:AlternateContent>
            </w:r>
          </w:p>
        </w:tc>
        <w:tc>
          <w:tcPr>
            <w:tcW w:w="630" w:type="dxa"/>
          </w:tcPr>
          <w:p w:rsidR="00251960" w:rsidRDefault="00251960" w14:paraId="0045C1F9" w14:textId="63002769">
            <w:pPr>
              <w:pStyle w:val="BodyText-COG"/>
              <w:spacing w:before="80" w:after="80"/>
              <w:outlineLvl w:val="0"/>
              <w:rPr>
                <w:szCs w:val="22"/>
              </w:rPr>
            </w:pPr>
            <w:r>
              <w:rPr>
                <w:szCs w:val="22"/>
              </w:rPr>
              <w:t>6.4</w:t>
            </w:r>
          </w:p>
        </w:tc>
        <w:tc>
          <w:tcPr>
            <w:tcW w:w="8095" w:type="dxa"/>
          </w:tcPr>
          <w:p w:rsidR="00251960" w:rsidRDefault="00C276D6" w14:paraId="1D124DE1" w14:textId="7943681F">
            <w:pPr>
              <w:pStyle w:val="BodyText-COG"/>
              <w:spacing w:before="80" w:after="80"/>
              <w:outlineLvl w:val="0"/>
            </w:pPr>
            <w:r>
              <w:t>Develop and p</w:t>
            </w:r>
            <w:r w:rsidR="445CF429">
              <w:t>romote community partnerships</w:t>
            </w:r>
            <w:r w:rsidR="65834002">
              <w:t xml:space="preserve"> with local businesses and organizations</w:t>
            </w:r>
            <w:r w:rsidR="33830D5B">
              <w:t xml:space="preserve"> such as dealerships</w:t>
            </w:r>
            <w:r w:rsidR="575CC967">
              <w:t xml:space="preserve"> and non-profits</w:t>
            </w:r>
            <w:r w:rsidR="283BE168">
              <w:t>.</w:t>
            </w:r>
            <w:r w:rsidR="00250BCF">
              <w:t xml:space="preserve"> </w:t>
            </w:r>
          </w:p>
        </w:tc>
      </w:tr>
      <w:tr w:rsidR="00251960" w:rsidTr="31C17643" w14:paraId="515503EE" w14:textId="77777777">
        <w:tc>
          <w:tcPr>
            <w:tcW w:w="625" w:type="dxa"/>
          </w:tcPr>
          <w:p w:rsidR="00251960" w:rsidRDefault="00251960" w14:paraId="2CBC35A6" w14:textId="77777777">
            <w:pPr>
              <w:pStyle w:val="BodyText-COG"/>
              <w:outlineLvl w:val="0"/>
              <w:rPr>
                <w:szCs w:val="22"/>
              </w:rPr>
            </w:pPr>
            <w:r>
              <w:rPr>
                <w:noProof/>
                <w:szCs w:val="22"/>
              </w:rPr>
              <mc:AlternateContent>
                <mc:Choice Requires="wps">
                  <w:drawing>
                    <wp:anchor distT="0" distB="0" distL="114300" distR="114300" simplePos="0" relativeHeight="251658250" behindDoc="0" locked="0" layoutInCell="1" allowOverlap="1" wp14:anchorId="76E5116E" wp14:editId="4CDA8D4A">
                      <wp:simplePos x="0" y="0"/>
                      <wp:positionH relativeFrom="margin">
                        <wp:posOffset>38735</wp:posOffset>
                      </wp:positionH>
                      <wp:positionV relativeFrom="paragraph">
                        <wp:posOffset>91228</wp:posOffset>
                      </wp:positionV>
                      <wp:extent cx="182880" cy="182880"/>
                      <wp:effectExtent l="0" t="0" r="26670" b="26670"/>
                      <wp:wrapNone/>
                      <wp:docPr id="45" name="Rectangle 4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4E9A7650">
                    <v:rect id="Rectangle 45" style="position:absolute;margin-left:3.05pt;margin-top:7.2pt;width:14.4pt;height:14.4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6b97 [3204]" strokeweight="1pt" w14:anchorId="05651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">
                      <w10:wrap anchorx="margin"/>
                    </v:rect>
                  </w:pict>
                </mc:Fallback>
              </mc:AlternateContent>
            </w:r>
          </w:p>
        </w:tc>
        <w:tc>
          <w:tcPr>
            <w:tcW w:w="630" w:type="dxa"/>
          </w:tcPr>
          <w:p w:rsidR="00251960" w:rsidRDefault="00251960" w14:paraId="4B62DAD9" w14:textId="26C9D09F">
            <w:pPr>
              <w:pStyle w:val="BodyText-COG"/>
              <w:spacing w:before="80" w:after="80"/>
              <w:outlineLvl w:val="0"/>
              <w:rPr>
                <w:szCs w:val="22"/>
              </w:rPr>
            </w:pPr>
            <w:r>
              <w:rPr>
                <w:szCs w:val="22"/>
              </w:rPr>
              <w:t>6.5</w:t>
            </w:r>
          </w:p>
        </w:tc>
        <w:tc>
          <w:tcPr>
            <w:tcW w:w="8095" w:type="dxa"/>
          </w:tcPr>
          <w:p w:rsidR="00251960" w:rsidP="00DB63A3" w:rsidRDefault="1EA9D70F" w14:paraId="0B04C70D" w14:textId="3CDE16BB">
            <w:pPr>
              <w:pStyle w:val="BodyText-COG"/>
              <w:spacing w:before="80" w:after="80"/>
            </w:pPr>
            <w:r>
              <w:t xml:space="preserve">Engage with residents </w:t>
            </w:r>
            <w:r w:rsidR="70C9E927">
              <w:t>in</w:t>
            </w:r>
            <w:r>
              <w:t xml:space="preserve"> </w:t>
            </w:r>
            <w:r w:rsidR="3985FFBC">
              <w:t>Equity Emphasis A</w:t>
            </w:r>
            <w:r>
              <w:t xml:space="preserve">reas to best understand </w:t>
            </w:r>
            <w:r w:rsidR="00C63EDB">
              <w:t xml:space="preserve">their desires and needs around </w:t>
            </w:r>
            <w:r w:rsidR="00E07715">
              <w:t>electrification in their community</w:t>
            </w:r>
            <w:r>
              <w:t>.</w:t>
            </w:r>
          </w:p>
        </w:tc>
      </w:tr>
    </w:tbl>
    <w:p w:rsidRPr="00113005" w:rsidR="00322E7F" w:rsidP="00DB63A3" w:rsidRDefault="00322E7F" w14:paraId="24A1358E" w14:textId="128D23A1">
      <w:pPr>
        <w:pStyle w:val="Level2Head-COG"/>
        <w:spacing w:before="360"/>
        <w:outlineLvl w:val="0"/>
      </w:pPr>
      <w:r>
        <w:t xml:space="preserve">Examples  </w:t>
      </w:r>
    </w:p>
    <w:p w:rsidR="186AC764" w:rsidP="00BB78C6" w:rsidRDefault="186AC764" w14:paraId="57BF7185" w14:textId="5A878DC8">
      <w:pPr>
        <w:pStyle w:val="ListParagraph"/>
        <w:numPr>
          <w:ilvl w:val="0"/>
          <w:numId w:val="21"/>
        </w:numPr>
        <w:spacing w:before="100" w:beforeAutospacing="1" w:after="120"/>
        <w:rPr>
          <w:rFonts w:ascii="Franklin Gothic Book" w:hAnsi="Franklin Gothic Book" w:eastAsia="Franklin Gothic Book" w:cs="Franklin Gothic Book"/>
        </w:rPr>
      </w:pPr>
      <w:r w:rsidRPr="4DD21E80">
        <w:rPr>
          <w:rFonts w:ascii="Franklin Gothic Book" w:hAnsi="Franklin Gothic Book" w:eastAsia="Franklin Gothic Book" w:cs="Franklin Gothic Book"/>
        </w:rPr>
        <w:t xml:space="preserve">The </w:t>
      </w:r>
      <w:hyperlink r:id="rId102">
        <w:r w:rsidRPr="4DD21E80">
          <w:rPr>
            <w:rStyle w:val="Hyperlink"/>
            <w:rFonts w:ascii="Franklin Gothic Book" w:hAnsi="Franklin Gothic Book" w:eastAsia="Franklin Gothic Book" w:cs="Franklin Gothic Book"/>
          </w:rPr>
          <w:t>Montgomery County EV Purchasing Cooperative (EVPC)</w:t>
        </w:r>
      </w:hyperlink>
      <w:r w:rsidRPr="4DD21E80">
        <w:rPr>
          <w:rFonts w:ascii="Franklin Gothic Book" w:hAnsi="Franklin Gothic Book" w:eastAsia="Franklin Gothic Book" w:cs="Franklin Gothic Book"/>
        </w:rPr>
        <w:t xml:space="preserve"> partners with local dealerships to offer exclusive incentives on EVs for residents. The EVPC had over 1,000 residents sign a pledge to make their next vehicle electric. By signing this pledge</w:t>
      </w:r>
      <w:r w:rsidR="00F2084E">
        <w:rPr>
          <w:rFonts w:ascii="Franklin Gothic Book" w:hAnsi="Franklin Gothic Book" w:eastAsia="Franklin Gothic Book" w:cs="Franklin Gothic Book"/>
        </w:rPr>
        <w:t>,</w:t>
      </w:r>
      <w:r w:rsidRPr="4DD21E80">
        <w:rPr>
          <w:rFonts w:ascii="Franklin Gothic Book" w:hAnsi="Franklin Gothic Book" w:eastAsia="Franklin Gothic Book" w:cs="Franklin Gothic Book"/>
        </w:rPr>
        <w:t xml:space="preserve"> residents receive a monthly newsletter with EV news, educational resources, and a first look at dealership incentives.  </w:t>
      </w:r>
    </w:p>
    <w:p w:rsidR="00322E7F" w:rsidP="00BB78C6" w:rsidRDefault="54B37772" w14:paraId="55E99D21" w14:textId="783007DB">
      <w:pPr>
        <w:pStyle w:val="BodyText-COG"/>
        <w:numPr>
          <w:ilvl w:val="0"/>
          <w:numId w:val="28"/>
        </w:numPr>
        <w:spacing w:after="120"/>
        <w:outlineLvl w:val="0"/>
      </w:pPr>
      <w:r>
        <w:t xml:space="preserve">Fairfax </w:t>
      </w:r>
      <w:r w:rsidR="32E28C78">
        <w:t>C</w:t>
      </w:r>
      <w:r>
        <w:t>ounty</w:t>
      </w:r>
      <w:r w:rsidR="5955C900">
        <w:t xml:space="preserve">, VA created </w:t>
      </w:r>
      <w:hyperlink w:history="1" r:id="rId103">
        <w:r w:rsidRPr="001C1C28" w:rsidR="00170F8E">
          <w:rPr>
            <w:rStyle w:val="Hyperlink"/>
          </w:rPr>
          <w:t>EV</w:t>
        </w:r>
        <w:r w:rsidRPr="001C1C28" w:rsidR="00786AFA">
          <w:rPr>
            <w:rStyle w:val="Hyperlink"/>
          </w:rPr>
          <w:t>S FROM EVERY ANGLE</w:t>
        </w:r>
      </w:hyperlink>
      <w:r w:rsidR="00786AFA">
        <w:t xml:space="preserve">, </w:t>
      </w:r>
      <w:r w:rsidR="00B06D05">
        <w:t>which</w:t>
      </w:r>
      <w:r w:rsidR="006E2716">
        <w:t xml:space="preserve"> promotes a broad range of </w:t>
      </w:r>
      <w:r w:rsidR="0084478D">
        <w:t>resources</w:t>
      </w:r>
      <w:r w:rsidR="00B06D05">
        <w:t xml:space="preserve"> includ</w:t>
      </w:r>
      <w:r w:rsidR="0084478D">
        <w:t>ing</w:t>
      </w:r>
      <w:r w:rsidR="00B06D05">
        <w:t xml:space="preserve"> </w:t>
      </w:r>
      <w:r w:rsidR="5955C900">
        <w:t xml:space="preserve">a </w:t>
      </w:r>
      <w:r w:rsidR="00B06D05">
        <w:t xml:space="preserve">comprehensive </w:t>
      </w:r>
      <w:r w:rsidR="00AB69B7">
        <w:t>guide to EV basics</w:t>
      </w:r>
      <w:r w:rsidR="007562BF">
        <w:t>, FAQs about EVs,</w:t>
      </w:r>
      <w:r w:rsidR="00BC2CB2">
        <w:t xml:space="preserve"> permitting for EVSE, </w:t>
      </w:r>
      <w:r w:rsidR="00381BBE">
        <w:t xml:space="preserve">Road to EV Ownership, </w:t>
      </w:r>
      <w:r w:rsidR="003155AB">
        <w:t>an</w:t>
      </w:r>
      <w:r w:rsidR="00F71ADE">
        <w:t xml:space="preserve"> </w:t>
      </w:r>
      <w:r w:rsidR="005E33C0">
        <w:t xml:space="preserve">EV </w:t>
      </w:r>
      <w:r w:rsidR="007476CD">
        <w:t>Decision-Making Toolkit</w:t>
      </w:r>
      <w:r w:rsidR="00351952">
        <w:t xml:space="preserve">, and more. </w:t>
      </w:r>
      <w:r w:rsidR="007562BF">
        <w:t xml:space="preserve"> </w:t>
      </w:r>
    </w:p>
    <w:p w:rsidR="00BE1F4F" w:rsidP="00BB78C6" w:rsidRDefault="00BE1F4F" w14:paraId="250CD6E5" w14:textId="352A0E65">
      <w:pPr>
        <w:pStyle w:val="BodyText-COG"/>
        <w:numPr>
          <w:ilvl w:val="0"/>
          <w:numId w:val="28"/>
        </w:numPr>
        <w:spacing w:after="120"/>
        <w:outlineLvl w:val="0"/>
      </w:pPr>
      <w:r>
        <w:t xml:space="preserve">Takoma Park, MD’s </w:t>
      </w:r>
      <w:hyperlink w:history="1" r:id="rId104">
        <w:r w:rsidRPr="0080736C">
          <w:rPr>
            <w:rStyle w:val="Hyperlink"/>
          </w:rPr>
          <w:t>Electrification and Energy Efficiency Grants (EEE Grants</w:t>
        </w:r>
      </w:hyperlink>
      <w:r w:rsidRPr="0080736C">
        <w:rPr>
          <w:color w:val="0084CD" w:themeColor="text2"/>
          <w:u w:val="single"/>
        </w:rPr>
        <w:t>)</w:t>
      </w:r>
      <w:r>
        <w:t xml:space="preserve"> assist you in making improvements to the environmental sustainability and energy efficiency of your space. This is a grant, not a loan that you will need to pay back. The grand amounts are up to $30k for multifamily buildings and small businesses and up to $15k for homeowners. The installation of EV charging equipment is an eligible expense under this program.</w:t>
      </w:r>
    </w:p>
    <w:p w:rsidR="00BE1F4F" w:rsidP="00BB78C6" w:rsidRDefault="00BE1F4F" w14:paraId="3490E181" w14:textId="404AC988">
      <w:pPr>
        <w:pStyle w:val="BodyText-COG"/>
        <w:numPr>
          <w:ilvl w:val="0"/>
          <w:numId w:val="28"/>
        </w:numPr>
        <w:spacing w:after="120"/>
        <w:outlineLvl w:val="0"/>
      </w:pPr>
      <w:r>
        <w:t xml:space="preserve">Washington, DC has </w:t>
      </w:r>
      <w:hyperlink w:history="1" r:id="rId105">
        <w:r w:rsidRPr="008650F8">
          <w:rPr>
            <w:rStyle w:val="Hyperlink"/>
          </w:rPr>
          <w:t>several incentive programs</w:t>
        </w:r>
      </w:hyperlink>
      <w:r>
        <w:t xml:space="preserve"> to encourage EV adoption including:</w:t>
      </w:r>
    </w:p>
    <w:p w:rsidR="00BE1F4F" w:rsidP="00BB78C6" w:rsidRDefault="00BE1F4F" w14:paraId="3527E675" w14:textId="77777777">
      <w:pPr>
        <w:pStyle w:val="BodyText-COG"/>
        <w:numPr>
          <w:ilvl w:val="1"/>
          <w:numId w:val="28"/>
        </w:numPr>
        <w:outlineLvl w:val="0"/>
      </w:pPr>
      <w:r>
        <w:t>The Alternative Fuel Vehicle (AFV) Conversion and Infrastructure Tax Credit provides tax credits for the conversion of qualified AFVs.</w:t>
      </w:r>
    </w:p>
    <w:p w:rsidR="00BE1F4F" w:rsidP="00BB78C6" w:rsidRDefault="00BE1F4F" w14:paraId="56C0F31D" w14:textId="77777777">
      <w:pPr>
        <w:pStyle w:val="BodyText-COG"/>
        <w:numPr>
          <w:ilvl w:val="1"/>
          <w:numId w:val="28"/>
        </w:numPr>
        <w:outlineLvl w:val="0"/>
      </w:pPr>
      <w:r>
        <w:t>EV Title Excise Tax Exemptions for qualified EVs</w:t>
      </w:r>
    </w:p>
    <w:p w:rsidR="00BE1F4F" w:rsidP="00BB78C6" w:rsidRDefault="00BE1F4F" w14:paraId="433B8CDB" w14:textId="77777777">
      <w:pPr>
        <w:pStyle w:val="BodyText-COG"/>
        <w:numPr>
          <w:ilvl w:val="1"/>
          <w:numId w:val="28"/>
        </w:numPr>
        <w:outlineLvl w:val="0"/>
      </w:pPr>
      <w:r>
        <w:t>Alternative Fuel Vehicle Exemption from Driving Restrictions such as time-of-day and day-of-week restrictions if the vehicles are part of a fleet that operates at least 10 vehicles in the District of Columbia.</w:t>
      </w:r>
    </w:p>
    <w:p w:rsidR="00BE1F4F" w:rsidP="00BB78C6" w:rsidRDefault="00BE1F4F" w14:paraId="320036BF" w14:textId="5E9787EC">
      <w:pPr>
        <w:pStyle w:val="BodyText-COG"/>
        <w:numPr>
          <w:ilvl w:val="1"/>
          <w:numId w:val="28"/>
        </w:numPr>
        <w:outlineLvl w:val="0"/>
      </w:pPr>
      <w:r>
        <w:t>Alternative Fuel Vehicle and Infrastructure Support which supports private investment in clean transportation projects, including alternative fuel vehicles and infrastructure.</w:t>
      </w:r>
    </w:p>
    <w:p w:rsidRPr="00E663A6" w:rsidR="00322E7F" w:rsidP="005639C5" w:rsidRDefault="4F6CDE72" w14:paraId="06A848B7" w14:textId="3279F13C">
      <w:pPr>
        <w:pStyle w:val="BodyText-COG"/>
        <w:numPr>
          <w:ilvl w:val="0"/>
          <w:numId w:val="28"/>
        </w:numPr>
        <w:spacing w:after="120"/>
        <w:outlineLvl w:val="0"/>
        <w:rPr>
          <w:rFonts w:eastAsia="MS Mincho" w:cs="Arial"/>
        </w:rPr>
      </w:pPr>
      <w:r w:rsidRPr="33B05D42">
        <w:rPr>
          <w:rFonts w:eastAsia="MS Mincho" w:cs="Arial"/>
        </w:rPr>
        <w:lastRenderedPageBreak/>
        <w:t xml:space="preserve">The </w:t>
      </w:r>
      <w:r w:rsidRPr="00394875">
        <w:rPr>
          <w:rFonts w:eastAsia="MS Mincho" w:cs="Arial"/>
        </w:rPr>
        <w:t xml:space="preserve">City of Bowie, MD’s </w:t>
      </w:r>
      <w:hyperlink w:history="1" r:id="rId106">
        <w:r w:rsidRPr="00394875" w:rsidR="00394875">
          <w:rPr>
            <w:rStyle w:val="Hyperlink"/>
            <w:rFonts w:eastAsia="MS Mincho" w:cs="Arial"/>
          </w:rPr>
          <w:t>Sustainability Grants for Businesses</w:t>
        </w:r>
      </w:hyperlink>
      <w:r w:rsidRPr="33B05D42">
        <w:rPr>
          <w:rFonts w:eastAsia="MS Mincho" w:cs="Arial"/>
        </w:rPr>
        <w:t xml:space="preserve"> support small/local businesses to increase their energy efficiency. Reimbursement is capped at $5,000 and the installation of EV infrastructure is an eligible project.</w:t>
      </w:r>
      <w:r>
        <w:t xml:space="preserve"> </w:t>
      </w:r>
    </w:p>
    <w:p w:rsidR="00322E7F" w:rsidP="00AC5EE9" w:rsidRDefault="4DBCBACB" w14:paraId="7E3DE2E9" w14:textId="7D78836C">
      <w:pPr>
        <w:pStyle w:val="BodyText-COG"/>
        <w:numPr>
          <w:ilvl w:val="0"/>
          <w:numId w:val="28"/>
        </w:numPr>
        <w:spacing w:after="120"/>
        <w:outlineLvl w:val="0"/>
      </w:pPr>
      <w:r>
        <w:t xml:space="preserve">The </w:t>
      </w:r>
      <w:hyperlink r:id="rId107">
        <w:r w:rsidRPr="599A001E">
          <w:rPr>
            <w:rStyle w:val="Hyperlink"/>
          </w:rPr>
          <w:t xml:space="preserve">City of </w:t>
        </w:r>
        <w:r w:rsidRPr="599A001E" w:rsidR="56286148">
          <w:rPr>
            <w:rStyle w:val="Hyperlink"/>
          </w:rPr>
          <w:t>Seattle</w:t>
        </w:r>
      </w:hyperlink>
      <w:r w:rsidR="56286148">
        <w:t xml:space="preserve"> </w:t>
      </w:r>
      <w:r w:rsidR="78632EE7">
        <w:t xml:space="preserve">worked with community-based organizations to host </w:t>
      </w:r>
      <w:r w:rsidR="793C48EF">
        <w:t>outreach events, listening sessions, and surveys in multiple languages</w:t>
      </w:r>
      <w:r w:rsidR="184795C6">
        <w:t xml:space="preserve"> and adjusted efforts to address the needs of the community.</w:t>
      </w:r>
    </w:p>
    <w:p w:rsidRPr="00AC5EE9" w:rsidR="00AC5EE9" w:rsidP="00AC5EE9" w:rsidRDefault="000A63D3" w14:paraId="318DB3C5" w14:textId="7D57F6A6">
      <w:pPr>
        <w:pStyle w:val="BodyText-COG"/>
        <w:numPr>
          <w:ilvl w:val="0"/>
          <w:numId w:val="28"/>
        </w:numPr>
        <w:spacing w:after="120"/>
        <w:outlineLvl w:val="0"/>
        <w:rPr>
          <w:color w:val="auto"/>
          <w:u w:val="single"/>
        </w:rPr>
      </w:pPr>
      <w:hyperlink r:id="rId108">
        <w:r w:rsidRPr="04BFA10C" w:rsidR="00AC5EE9">
          <w:rPr>
            <w:rStyle w:val="Hyperlink"/>
          </w:rPr>
          <w:t>Drive Electric Colorado</w:t>
        </w:r>
      </w:hyperlink>
      <w:r w:rsidRPr="04BFA10C" w:rsidR="00AC5EE9">
        <w:rPr>
          <w:color w:val="auto"/>
        </w:rPr>
        <w:t xml:space="preserve"> is part of </w:t>
      </w:r>
      <w:hyperlink r:id="rId109">
        <w:r w:rsidRPr="04BFA10C" w:rsidR="00AC5EE9">
          <w:rPr>
            <w:rStyle w:val="Hyperlink"/>
          </w:rPr>
          <w:t>Drive Electric USA</w:t>
        </w:r>
      </w:hyperlink>
      <w:r w:rsidRPr="04BFA10C" w:rsidR="00AC5EE9">
        <w:rPr>
          <w:color w:val="auto"/>
        </w:rPr>
        <w:t>, a Department of Energy-funded project comprised of Clean Cities Coalitions, electric vehicle groups, and other committed partners from fourteen states</w:t>
      </w:r>
      <w:r w:rsidR="00AC5EE9">
        <w:rPr>
          <w:color w:val="auto"/>
        </w:rPr>
        <w:t>.</w:t>
      </w:r>
      <w:r w:rsidR="00C27EEF">
        <w:rPr>
          <w:color w:val="auto"/>
        </w:rPr>
        <w:t xml:space="preserve"> Dr</w:t>
      </w:r>
      <w:r w:rsidR="00990EAD">
        <w:rPr>
          <w:color w:val="auto"/>
        </w:rPr>
        <w:t xml:space="preserve">ive Electric Colorado offers </w:t>
      </w:r>
      <w:r w:rsidR="00606549">
        <w:rPr>
          <w:color w:val="auto"/>
        </w:rPr>
        <w:t>a</w:t>
      </w:r>
      <w:r w:rsidR="00B64DE7">
        <w:rPr>
          <w:color w:val="auto"/>
        </w:rPr>
        <w:t xml:space="preserve"> </w:t>
      </w:r>
      <w:r w:rsidR="009A69F2">
        <w:rPr>
          <w:color w:val="auto"/>
        </w:rPr>
        <w:t xml:space="preserve">unique </w:t>
      </w:r>
      <w:r w:rsidR="00606549">
        <w:rPr>
          <w:color w:val="auto"/>
        </w:rPr>
        <w:t xml:space="preserve">coaching service </w:t>
      </w:r>
      <w:r w:rsidR="00626B56">
        <w:rPr>
          <w:color w:val="auto"/>
        </w:rPr>
        <w:t>t</w:t>
      </w:r>
      <w:r w:rsidR="0014251B">
        <w:rPr>
          <w:color w:val="auto"/>
        </w:rPr>
        <w:t>hat</w:t>
      </w:r>
      <w:r w:rsidR="00626B56">
        <w:rPr>
          <w:color w:val="auto"/>
        </w:rPr>
        <w:t xml:space="preserve"> </w:t>
      </w:r>
      <w:r w:rsidR="00944ADC">
        <w:rPr>
          <w:color w:val="auto"/>
        </w:rPr>
        <w:t>connect</w:t>
      </w:r>
      <w:r w:rsidR="004806C9">
        <w:rPr>
          <w:color w:val="auto"/>
        </w:rPr>
        <w:t>s</w:t>
      </w:r>
      <w:r w:rsidR="00887B7E">
        <w:rPr>
          <w:color w:val="auto"/>
        </w:rPr>
        <w:t xml:space="preserve"> potential EV adopters </w:t>
      </w:r>
      <w:r w:rsidR="00944ADC">
        <w:rPr>
          <w:color w:val="auto"/>
        </w:rPr>
        <w:t xml:space="preserve">with experts </w:t>
      </w:r>
      <w:r w:rsidR="00887B7E">
        <w:rPr>
          <w:color w:val="auto"/>
        </w:rPr>
        <w:t>in one</w:t>
      </w:r>
      <w:r w:rsidR="00F53D44">
        <w:rPr>
          <w:color w:val="auto"/>
        </w:rPr>
        <w:t xml:space="preserve"> on one conversations</w:t>
      </w:r>
      <w:r w:rsidR="00603D80">
        <w:rPr>
          <w:color w:val="auto"/>
        </w:rPr>
        <w:t xml:space="preserve"> </w:t>
      </w:r>
      <w:r w:rsidR="00CB038E">
        <w:rPr>
          <w:color w:val="auto"/>
        </w:rPr>
        <w:t>to</w:t>
      </w:r>
      <w:r w:rsidR="00603D80">
        <w:rPr>
          <w:color w:val="auto"/>
        </w:rPr>
        <w:t xml:space="preserve"> address any questions</w:t>
      </w:r>
      <w:r w:rsidR="00B64DE7">
        <w:rPr>
          <w:color w:val="auto"/>
        </w:rPr>
        <w:t xml:space="preserve"> </w:t>
      </w:r>
      <w:r w:rsidR="00603D80">
        <w:rPr>
          <w:color w:val="auto"/>
        </w:rPr>
        <w:t>or concerns they may have</w:t>
      </w:r>
      <w:r w:rsidR="00F53D44">
        <w:rPr>
          <w:color w:val="auto"/>
        </w:rPr>
        <w:t xml:space="preserve">. </w:t>
      </w:r>
      <w:r w:rsidR="00887B7E">
        <w:rPr>
          <w:color w:val="auto"/>
        </w:rPr>
        <w:t xml:space="preserve"> </w:t>
      </w:r>
      <w:r w:rsidR="00EB4657">
        <w:rPr>
          <w:color w:val="auto"/>
        </w:rPr>
        <w:t xml:space="preserve"> </w:t>
      </w:r>
    </w:p>
    <w:p w:rsidR="00322E7F" w:rsidP="00DB63A3" w:rsidRDefault="00322E7F" w14:paraId="0462EEED" w14:textId="125EAD0E">
      <w:pPr>
        <w:pStyle w:val="Level2Head-COG"/>
        <w:spacing w:before="360"/>
        <w:outlineLvl w:val="0"/>
      </w:pPr>
      <w:r>
        <w:t xml:space="preserve">Resources </w:t>
      </w:r>
    </w:p>
    <w:p w:rsidR="00322E7F" w:rsidP="00BB78C6" w:rsidRDefault="787B0D7C" w14:paraId="6420F723" w14:textId="18F9CCBD">
      <w:pPr>
        <w:pStyle w:val="BodyText-COG"/>
        <w:numPr>
          <w:ilvl w:val="0"/>
          <w:numId w:val="29"/>
        </w:numPr>
        <w:spacing w:before="100" w:beforeAutospacing="1" w:after="120"/>
        <w:outlineLvl w:val="0"/>
        <w:rPr>
          <w:color w:val="auto"/>
          <w:u w:val="single"/>
        </w:rPr>
      </w:pPr>
      <w:r w:rsidRPr="04BFA10C">
        <w:rPr>
          <w:color w:val="auto"/>
        </w:rPr>
        <w:t>U</w:t>
      </w:r>
      <w:r w:rsidR="00F65BF2">
        <w:rPr>
          <w:color w:val="auto"/>
        </w:rPr>
        <w:t>.</w:t>
      </w:r>
      <w:r w:rsidRPr="04BFA10C">
        <w:rPr>
          <w:color w:val="auto"/>
        </w:rPr>
        <w:t>S</w:t>
      </w:r>
      <w:r w:rsidR="00F65BF2">
        <w:rPr>
          <w:color w:val="auto"/>
        </w:rPr>
        <w:t>.</w:t>
      </w:r>
      <w:r w:rsidRPr="04BFA10C">
        <w:rPr>
          <w:color w:val="auto"/>
        </w:rPr>
        <w:t xml:space="preserve"> </w:t>
      </w:r>
      <w:r w:rsidRPr="04BFA10C" w:rsidR="2E062F7D">
        <w:rPr>
          <w:color w:val="auto"/>
        </w:rPr>
        <w:t>DOE</w:t>
      </w:r>
      <w:r w:rsidRPr="04BFA10C" w:rsidR="2E67E9E0">
        <w:rPr>
          <w:color w:val="auto"/>
        </w:rPr>
        <w:t xml:space="preserve"> </w:t>
      </w:r>
      <w:hyperlink r:id="rId110">
        <w:r w:rsidRPr="04BFA10C" w:rsidR="2E67E9E0">
          <w:rPr>
            <w:rStyle w:val="Hyperlink"/>
            <w:color w:val="0083CD"/>
          </w:rPr>
          <w:t>EV Champion Training Series</w:t>
        </w:r>
      </w:hyperlink>
      <w:r w:rsidRPr="00DB63A3" w:rsidR="005453F4">
        <w:rPr>
          <w:rStyle w:val="Hyperlink"/>
          <w:color w:val="auto"/>
          <w:u w:val="none"/>
        </w:rPr>
        <w:t xml:space="preserve"> and </w:t>
      </w:r>
      <w:hyperlink r:id="rId111">
        <w:r w:rsidRPr="74BF344F" w:rsidR="633D5E4D">
          <w:rPr>
            <w:rStyle w:val="Hyperlink"/>
            <w:color w:val="0083CD"/>
          </w:rPr>
          <w:t>An EV Future: Navigating the Transition</w:t>
        </w:r>
      </w:hyperlink>
      <w:r w:rsidR="005453F4">
        <w:rPr>
          <w:rStyle w:val="Hyperlink"/>
          <w:color w:val="0083CD"/>
        </w:rPr>
        <w:t xml:space="preserve"> (Convening Stakeholders for Interactive Peer-to-Peer Discussions</w:t>
      </w:r>
      <w:r w:rsidRPr="74BF344F" w:rsidR="5BEFFB87">
        <w:rPr>
          <w:rStyle w:val="Hyperlink"/>
          <w:color w:val="0083CD"/>
        </w:rPr>
        <w:t>)</w:t>
      </w:r>
    </w:p>
    <w:p w:rsidRPr="002A0FE4" w:rsidR="002A0FE4" w:rsidP="00BB78C6" w:rsidRDefault="3739D371" w14:paraId="0A082E82" w14:textId="24F6462B">
      <w:pPr>
        <w:pStyle w:val="BodyText-COG"/>
        <w:numPr>
          <w:ilvl w:val="0"/>
          <w:numId w:val="29"/>
        </w:numPr>
        <w:spacing w:after="120"/>
        <w:outlineLvl w:val="0"/>
        <w:rPr>
          <w:color w:val="0083CD"/>
          <w:u w:val="single"/>
        </w:rPr>
      </w:pPr>
      <w:r w:rsidRPr="58CE14D8">
        <w:rPr>
          <w:color w:val="auto"/>
        </w:rPr>
        <w:t>U.S. DOT’s Federal Highway Administration (FHWA)</w:t>
      </w:r>
      <w:r w:rsidR="00342EA8">
        <w:rPr>
          <w:color w:val="auto"/>
        </w:rPr>
        <w:t>:</w:t>
      </w:r>
      <w:r w:rsidRPr="58CE14D8">
        <w:rPr>
          <w:color w:val="auto"/>
        </w:rPr>
        <w:t xml:space="preserve"> </w:t>
      </w:r>
    </w:p>
    <w:p w:rsidRPr="002A0FE4" w:rsidR="002A0FE4" w:rsidP="002A0FE4" w:rsidRDefault="000A63D3" w14:paraId="344B712E" w14:textId="2C3669B4">
      <w:pPr>
        <w:pStyle w:val="BodyText-COG"/>
        <w:numPr>
          <w:ilvl w:val="1"/>
          <w:numId w:val="29"/>
        </w:numPr>
        <w:spacing w:after="120"/>
        <w:outlineLvl w:val="0"/>
        <w:rPr>
          <w:rStyle w:val="Hyperlink"/>
          <w:color w:val="0070C0"/>
        </w:rPr>
      </w:pPr>
      <w:hyperlink w:history="1" r:id="rId112">
        <w:r w:rsidRPr="002A0FE4" w:rsidR="3739D371">
          <w:rPr>
            <w:color w:val="0070C0"/>
            <w:u w:val="single"/>
          </w:rPr>
          <w:t xml:space="preserve">Public Involvement Techniques for Transportation </w:t>
        </w:r>
        <w:r w:rsidRPr="002A0FE4" w:rsidR="09F6B206">
          <w:rPr>
            <w:color w:val="0070C0"/>
            <w:u w:val="single"/>
          </w:rPr>
          <w:t xml:space="preserve">Decision </w:t>
        </w:r>
        <w:r w:rsidR="002A0FE4">
          <w:rPr>
            <w:color w:val="0070C0"/>
            <w:u w:val="single"/>
          </w:rPr>
          <w:t>M</w:t>
        </w:r>
        <w:r w:rsidRPr="002A0FE4" w:rsidR="09F6B206">
          <w:rPr>
            <w:color w:val="0070C0"/>
            <w:u w:val="single"/>
          </w:rPr>
          <w:t>aking</w:t>
        </w:r>
      </w:hyperlink>
    </w:p>
    <w:p w:rsidRPr="002A0FE4" w:rsidR="002A0FE4" w:rsidP="002A0FE4" w:rsidRDefault="000A63D3" w14:paraId="7C76D83F" w14:textId="2D11F8A8">
      <w:pPr>
        <w:pStyle w:val="BodyText-COG"/>
        <w:numPr>
          <w:ilvl w:val="1"/>
          <w:numId w:val="29"/>
        </w:numPr>
        <w:spacing w:after="120"/>
        <w:outlineLvl w:val="0"/>
        <w:rPr>
          <w:rStyle w:val="Hyperlink"/>
          <w:color w:val="0083CD"/>
        </w:rPr>
      </w:pPr>
      <w:hyperlink r:id="rId113">
        <w:r w:rsidRPr="58CE14D8" w:rsidR="22DF5386">
          <w:rPr>
            <w:rStyle w:val="Hyperlink"/>
            <w:color w:val="0083CD"/>
          </w:rPr>
          <w:t>How to Engage Low-Literacy and Limited-English-Proficiency Populations in Transportation</w:t>
        </w:r>
      </w:hyperlink>
    </w:p>
    <w:p w:rsidRPr="008403DC" w:rsidR="007B2365" w:rsidP="002A0FE4" w:rsidRDefault="000A63D3" w14:paraId="154CD664" w14:textId="267F4B42">
      <w:pPr>
        <w:pStyle w:val="BodyText-COG"/>
        <w:numPr>
          <w:ilvl w:val="1"/>
          <w:numId w:val="29"/>
        </w:numPr>
        <w:spacing w:after="120"/>
        <w:outlineLvl w:val="0"/>
        <w:rPr>
          <w:rStyle w:val="Hyperlink"/>
          <w:color w:val="0070C0"/>
        </w:rPr>
      </w:pPr>
      <w:hyperlink r:id="rId114">
        <w:r w:rsidRPr="008403DC" w:rsidR="22DF5386">
          <w:rPr>
            <w:rStyle w:val="Hyperlink"/>
            <w:color w:val="0070C0"/>
          </w:rPr>
          <w:t>Every Place Counts Leadership Academy Transportation Toolkit</w:t>
        </w:r>
      </w:hyperlink>
    </w:p>
    <w:p w:rsidRPr="00230129" w:rsidR="00AB3E18" w:rsidP="00BB78C6" w:rsidRDefault="004252B7" w14:paraId="0CC4971C" w14:textId="422FE4F6">
      <w:pPr>
        <w:pStyle w:val="BodyText-COG"/>
        <w:numPr>
          <w:ilvl w:val="0"/>
          <w:numId w:val="29"/>
        </w:numPr>
        <w:spacing w:after="120"/>
        <w:outlineLvl w:val="0"/>
        <w:rPr>
          <w:color w:val="auto"/>
        </w:rPr>
      </w:pPr>
      <w:r w:rsidRPr="00230129">
        <w:rPr>
          <w:color w:val="auto"/>
        </w:rPr>
        <w:t>Utility</w:t>
      </w:r>
      <w:r w:rsidRPr="00230129" w:rsidR="00B01AE4">
        <w:rPr>
          <w:color w:val="auto"/>
        </w:rPr>
        <w:t xml:space="preserve"> EV Programs serving metropolitan Washington include:</w:t>
      </w:r>
      <w:r w:rsidRPr="00230129" w:rsidR="00B01AE4">
        <w:rPr>
          <w:color w:val="auto"/>
          <w:u w:val="single"/>
        </w:rPr>
        <w:t xml:space="preserve"> </w:t>
      </w:r>
    </w:p>
    <w:p w:rsidRPr="00AE4D11" w:rsidR="10396C0B" w:rsidP="00792E71" w:rsidRDefault="000A63D3" w14:paraId="2694E66E" w14:textId="5C628D45">
      <w:pPr>
        <w:pStyle w:val="BodyText-COG"/>
        <w:numPr>
          <w:ilvl w:val="1"/>
          <w:numId w:val="29"/>
        </w:numPr>
        <w:spacing w:after="120"/>
        <w:outlineLvl w:val="0"/>
        <w:rPr>
          <w:rFonts w:eastAsia="MS Mincho" w:cs="Arial"/>
          <w:color w:val="0070C0"/>
          <w:u w:val="single"/>
        </w:rPr>
      </w:pPr>
      <w:hyperlink w:history="1" r:id="rId115">
        <w:hyperlink w:history="1" r:id="rId116">
          <w:r w:rsidRPr="00AE4D11" w:rsidR="687A3461">
            <w:rPr>
              <w:rFonts w:eastAsia="MS Mincho" w:cs="Arial"/>
              <w:color w:val="0070C0"/>
              <w:u w:val="single"/>
            </w:rPr>
            <w:t>Dominion</w:t>
          </w:r>
        </w:hyperlink>
      </w:hyperlink>
    </w:p>
    <w:p w:rsidR="10396C0B" w:rsidP="33B05D42" w:rsidRDefault="000A63D3" w14:paraId="7CEDA413" w14:textId="35C3A6B7">
      <w:pPr>
        <w:pStyle w:val="BodyText-COG"/>
        <w:numPr>
          <w:ilvl w:val="1"/>
          <w:numId w:val="29"/>
        </w:numPr>
        <w:spacing w:after="120"/>
        <w:outlineLvl w:val="0"/>
        <w:rPr>
          <w:rFonts w:eastAsia="MS Mincho" w:cs="Arial"/>
          <w:u w:val="single"/>
        </w:rPr>
      </w:pPr>
      <w:hyperlink w:history="1" r:id="rId117">
        <w:r w:rsidRPr="33B05D42" w:rsidR="10396C0B">
          <w:rPr>
            <w:rStyle w:val="Hyperlink"/>
            <w:rFonts w:eastAsia="MS Mincho" w:cs="Arial"/>
          </w:rPr>
          <w:t>Pepco DC</w:t>
        </w:r>
      </w:hyperlink>
    </w:p>
    <w:p w:rsidRPr="00230129" w:rsidR="450E6398" w:rsidP="00792E71" w:rsidRDefault="000A63D3" w14:paraId="084B7209" w14:textId="354F6ED9">
      <w:pPr>
        <w:pStyle w:val="BodyText-COG"/>
        <w:numPr>
          <w:ilvl w:val="1"/>
          <w:numId w:val="29"/>
        </w:numPr>
        <w:spacing w:after="120"/>
        <w:outlineLvl w:val="0"/>
        <w:rPr>
          <w:rFonts w:eastAsia="MS Mincho" w:cs="Arial"/>
          <w:u w:val="single"/>
        </w:rPr>
      </w:pPr>
      <w:hyperlink w:history="1" r:id="rId118">
        <w:r w:rsidR="009219A2">
          <w:rPr>
            <w:rStyle w:val="Hyperlink"/>
          </w:rPr>
          <w:t>https://www.pepco.com/SmartEnergy/InnovationTechnology/Pages/ElectricVehicleProgramDC.aspx</w:t>
        </w:r>
      </w:hyperlink>
      <w:hyperlink w:history="1" r:id="rId119">
        <w:r w:rsidRPr="33B05D42" w:rsidR="450E6398">
          <w:rPr>
            <w:rStyle w:val="Hyperlink"/>
            <w:rFonts w:eastAsia="MS Mincho" w:cs="Arial"/>
          </w:rPr>
          <w:t>Pepco MD</w:t>
        </w:r>
      </w:hyperlink>
    </w:p>
    <w:p w:rsidRPr="00D145F1" w:rsidR="4BDEB122" w:rsidP="00230129" w:rsidRDefault="000A63D3" w14:paraId="2ACBB8D3" w14:textId="21E4E99E">
      <w:pPr>
        <w:pStyle w:val="BodyText-COG"/>
        <w:numPr>
          <w:ilvl w:val="1"/>
          <w:numId w:val="29"/>
        </w:numPr>
        <w:spacing w:after="120"/>
        <w:outlineLvl w:val="0"/>
        <w:rPr>
          <w:rFonts w:eastAsia="MS Mincho" w:cs="Arial"/>
          <w:u w:val="single"/>
        </w:rPr>
      </w:pPr>
      <w:hyperlink w:history="1" r:id="rId120">
        <w:r w:rsidRPr="358E462E" w:rsidR="4BDEB122">
          <w:rPr>
            <w:rStyle w:val="Hyperlink"/>
            <w:rFonts w:eastAsia="MS Mincho" w:cs="Arial"/>
          </w:rPr>
          <w:t>BGE</w:t>
        </w:r>
      </w:hyperlink>
    </w:p>
    <w:p w:rsidRPr="00554619" w:rsidR="4BDEB122" w:rsidP="00230129" w:rsidRDefault="000A63D3" w14:paraId="17E2F393" w14:textId="77777777">
      <w:pPr>
        <w:pStyle w:val="BodyText-COG"/>
        <w:numPr>
          <w:ilvl w:val="1"/>
          <w:numId w:val="29"/>
        </w:numPr>
        <w:spacing w:after="120"/>
        <w:outlineLvl w:val="0"/>
        <w:rPr>
          <w:rFonts w:eastAsia="MS Mincho" w:cs="Arial"/>
          <w:u w:val="single"/>
        </w:rPr>
      </w:pPr>
      <w:hyperlink w:history="1" r:id="rId121">
        <w:r w:rsidRPr="358E462E" w:rsidR="4BDEB122">
          <w:rPr>
            <w:rStyle w:val="Hyperlink"/>
            <w:rFonts w:eastAsia="MS Mincho" w:cs="Arial"/>
          </w:rPr>
          <w:t>SMECO</w:t>
        </w:r>
      </w:hyperlink>
    </w:p>
    <w:p w:rsidRPr="00554619" w:rsidR="4BDEB122" w:rsidP="00230129" w:rsidRDefault="000A63D3" w14:paraId="78A70D1D" w14:textId="77777777">
      <w:pPr>
        <w:pStyle w:val="BodyText-COG"/>
        <w:numPr>
          <w:ilvl w:val="1"/>
          <w:numId w:val="29"/>
        </w:numPr>
        <w:spacing w:after="120"/>
        <w:outlineLvl w:val="0"/>
        <w:rPr>
          <w:rFonts w:eastAsia="MS Mincho" w:cs="Arial"/>
          <w:u w:val="single"/>
        </w:rPr>
      </w:pPr>
      <w:hyperlink w:history="1" r:id="rId122">
        <w:r w:rsidRPr="358E462E" w:rsidR="4BDEB122">
          <w:rPr>
            <w:rStyle w:val="Hyperlink"/>
            <w:rFonts w:eastAsia="MS Mincho" w:cs="Arial"/>
          </w:rPr>
          <w:t>Potomac Edison</w:t>
        </w:r>
      </w:hyperlink>
    </w:p>
    <w:p w:rsidRPr="00554619" w:rsidR="4BDEB122" w:rsidP="00230129" w:rsidRDefault="000A63D3" w14:paraId="6E745FA5" w14:textId="7F58146A">
      <w:pPr>
        <w:pStyle w:val="BodyText-COG"/>
        <w:numPr>
          <w:ilvl w:val="1"/>
          <w:numId w:val="29"/>
        </w:numPr>
        <w:spacing w:after="120"/>
        <w:outlineLvl w:val="0"/>
        <w:rPr>
          <w:rFonts w:eastAsia="MS Mincho" w:cs="Arial"/>
          <w:u w:val="single"/>
        </w:rPr>
      </w:pPr>
      <w:hyperlink w:history="1" r:id="rId123">
        <w:r w:rsidRPr="358E462E" w:rsidR="4BDEB122">
          <w:rPr>
            <w:rStyle w:val="Hyperlink"/>
            <w:rFonts w:eastAsia="MS Mincho" w:cs="Arial"/>
          </w:rPr>
          <w:t>SMECO</w:t>
        </w:r>
      </w:hyperlink>
    </w:p>
    <w:p w:rsidRPr="00554619" w:rsidR="4BDEB122" w:rsidP="00230129" w:rsidRDefault="000A63D3" w14:paraId="042461F9" w14:textId="2ACD6371">
      <w:pPr>
        <w:pStyle w:val="BodyText-COG"/>
        <w:numPr>
          <w:ilvl w:val="1"/>
          <w:numId w:val="29"/>
        </w:numPr>
        <w:spacing w:after="120"/>
        <w:outlineLvl w:val="0"/>
        <w:rPr>
          <w:rFonts w:eastAsia="MS Mincho" w:cs="Arial"/>
          <w:u w:val="single"/>
        </w:rPr>
      </w:pPr>
      <w:hyperlink w:history="1" r:id="rId124">
        <w:r w:rsidRPr="358E462E" w:rsidR="4BDEB122">
          <w:rPr>
            <w:rStyle w:val="Hyperlink"/>
            <w:rFonts w:eastAsia="MS Mincho" w:cs="Arial"/>
          </w:rPr>
          <w:t>Potomac Edison</w:t>
        </w:r>
      </w:hyperlink>
    </w:p>
    <w:p w:rsidR="7CFAC6F5" w:rsidP="00223B90" w:rsidRDefault="7CFAC6F5" w14:paraId="6F23FAAD" w14:textId="1403767E">
      <w:pPr>
        <w:pStyle w:val="BodyText-COG"/>
        <w:numPr>
          <w:ilvl w:val="0"/>
          <w:numId w:val="29"/>
        </w:numPr>
        <w:spacing w:after="120"/>
        <w:outlineLvl w:val="0"/>
        <w:rPr>
          <w:rFonts w:eastAsia="Franklin Gothic Book" w:cs="Franklin Gothic Book"/>
          <w:color w:val="333333"/>
        </w:rPr>
      </w:pPr>
      <w:r w:rsidRPr="2DD8C796">
        <w:rPr>
          <w:rFonts w:eastAsia="Franklin Gothic Book" w:cs="Franklin Gothic Book"/>
          <w:color w:val="333333"/>
        </w:rPr>
        <w:t>Several green banks, C-PACE, and other financing programs in the region incentivize EVs, including:</w:t>
      </w:r>
    </w:p>
    <w:p w:rsidRPr="003A7A7C" w:rsidR="7CFAC6F5" w:rsidP="00230129" w:rsidRDefault="000A63D3" w14:paraId="48A81DE3" w14:textId="10AB3084">
      <w:pPr>
        <w:pStyle w:val="ListParagraph"/>
        <w:numPr>
          <w:ilvl w:val="1"/>
          <w:numId w:val="29"/>
        </w:numPr>
        <w:rPr>
          <w:rFonts w:ascii="Franklin Gothic Book" w:hAnsi="Franklin Gothic Book" w:eastAsia="MS Mincho" w:cs="Arial"/>
          <w:color w:val="0563C1"/>
          <w:u w:val="single"/>
        </w:rPr>
      </w:pPr>
      <w:hyperlink w:history="1" r:id="rId125">
        <w:r w:rsidRPr="003A7A7C" w:rsidR="7CFAC6F5">
          <w:rPr>
            <w:rStyle w:val="Hyperlink"/>
            <w:rFonts w:ascii="Franklin Gothic Book" w:hAnsi="Franklin Gothic Book" w:eastAsia="Franklin Gothic Book" w:cs="Franklin Gothic Book"/>
          </w:rPr>
          <w:t>DC Green Bank</w:t>
        </w:r>
      </w:hyperlink>
    </w:p>
    <w:p w:rsidRPr="003A7A7C" w:rsidR="7CFAC6F5" w:rsidP="00230129" w:rsidRDefault="000A63D3" w14:paraId="66C4855C" w14:textId="52A44552">
      <w:pPr>
        <w:pStyle w:val="ListParagraph"/>
        <w:numPr>
          <w:ilvl w:val="2"/>
          <w:numId w:val="29"/>
        </w:numPr>
        <w:rPr>
          <w:rFonts w:ascii="Franklin Gothic Book" w:hAnsi="Franklin Gothic Book" w:eastAsia="MS Mincho" w:cs="Arial"/>
          <w:color w:val="0563C1"/>
          <w:u w:val="single"/>
        </w:rPr>
      </w:pPr>
      <w:hyperlink w:history="1" r:id="rId126">
        <w:r w:rsidRPr="003A7A7C" w:rsidR="7CFAC6F5">
          <w:rPr>
            <w:rStyle w:val="Hyperlink"/>
            <w:rFonts w:ascii="Franklin Gothic Book" w:hAnsi="Franklin Gothic Book" w:eastAsia="Franklin Gothic Book" w:cs="Franklin Gothic Book"/>
          </w:rPr>
          <w:t>PACE</w:t>
        </w:r>
      </w:hyperlink>
    </w:p>
    <w:p w:rsidRPr="003A7A7C" w:rsidR="7CFAC6F5" w:rsidP="00230129" w:rsidRDefault="000A63D3" w14:paraId="6B94544D" w14:textId="221F924A">
      <w:pPr>
        <w:pStyle w:val="ListParagraph"/>
        <w:numPr>
          <w:ilvl w:val="2"/>
          <w:numId w:val="29"/>
        </w:numPr>
        <w:rPr>
          <w:rFonts w:ascii="Franklin Gothic Book" w:hAnsi="Franklin Gothic Book" w:eastAsia="MS Mincho" w:cs="Arial"/>
          <w:color w:val="0563C1"/>
          <w:u w:val="single"/>
        </w:rPr>
      </w:pPr>
      <w:hyperlink w:history="1" r:id="rId127">
        <w:r w:rsidRPr="003A7A7C" w:rsidR="7CFAC6F5">
          <w:rPr>
            <w:rStyle w:val="Hyperlink"/>
            <w:rFonts w:ascii="Franklin Gothic Book" w:hAnsi="Franklin Gothic Book" w:eastAsia="Franklin Gothic Book" w:cs="Franklin Gothic Book"/>
          </w:rPr>
          <w:t>CLEER</w:t>
        </w:r>
      </w:hyperlink>
    </w:p>
    <w:p w:rsidRPr="003A7A7C" w:rsidR="7CFAC6F5" w:rsidP="00230129" w:rsidRDefault="000A63D3" w14:paraId="2BE24F8F" w14:textId="5492DABF">
      <w:pPr>
        <w:pStyle w:val="ListParagraph"/>
        <w:numPr>
          <w:ilvl w:val="1"/>
          <w:numId w:val="29"/>
        </w:numPr>
        <w:rPr>
          <w:rFonts w:ascii="Franklin Gothic Book" w:hAnsi="Franklin Gothic Book" w:eastAsia="MS Mincho" w:cs="Arial"/>
          <w:color w:val="0563C1"/>
          <w:u w:val="single"/>
        </w:rPr>
      </w:pPr>
      <w:hyperlink w:history="1" r:id="rId128">
        <w:r w:rsidRPr="003A7A7C" w:rsidR="7CFAC6F5">
          <w:rPr>
            <w:rStyle w:val="Hyperlink"/>
            <w:rFonts w:ascii="Franklin Gothic Book" w:hAnsi="Franklin Gothic Book" w:eastAsia="Franklin Gothic Book" w:cs="Franklin Gothic Book"/>
          </w:rPr>
          <w:t>Montgomery County Green Bank</w:t>
        </w:r>
      </w:hyperlink>
    </w:p>
    <w:p w:rsidRPr="003A7A7C" w:rsidR="7CFAC6F5" w:rsidP="00230129" w:rsidRDefault="000A63D3" w14:paraId="4DD359C6" w14:textId="4BF1BA26">
      <w:pPr>
        <w:pStyle w:val="ListParagraph"/>
        <w:numPr>
          <w:ilvl w:val="2"/>
          <w:numId w:val="29"/>
        </w:numPr>
        <w:rPr>
          <w:rFonts w:ascii="Franklin Gothic Book" w:hAnsi="Franklin Gothic Book" w:eastAsia="MS Mincho" w:cs="Arial"/>
          <w:color w:val="0563C1"/>
          <w:u w:val="single"/>
        </w:rPr>
      </w:pPr>
      <w:hyperlink w:history="1" r:id="rId129">
        <w:r w:rsidRPr="003A7A7C" w:rsidR="7CFAC6F5">
          <w:rPr>
            <w:rStyle w:val="Hyperlink"/>
            <w:rFonts w:ascii="Franklin Gothic Book" w:hAnsi="Franklin Gothic Book" w:eastAsia="Franklin Gothic Book" w:cs="Franklin Gothic Book"/>
          </w:rPr>
          <w:t>C-PACE</w:t>
        </w:r>
      </w:hyperlink>
    </w:p>
    <w:p w:rsidRPr="003A7A7C" w:rsidR="7CFAC6F5" w:rsidP="00230129" w:rsidRDefault="000A63D3" w14:paraId="5FE0FB88" w14:textId="45BAD456">
      <w:pPr>
        <w:pStyle w:val="ListParagraph"/>
        <w:numPr>
          <w:ilvl w:val="2"/>
          <w:numId w:val="29"/>
        </w:numPr>
        <w:rPr>
          <w:rFonts w:ascii="Franklin Gothic Book" w:hAnsi="Franklin Gothic Book" w:eastAsia="MS Mincho" w:cs="Arial"/>
          <w:color w:val="0563C1"/>
          <w:u w:val="single"/>
        </w:rPr>
      </w:pPr>
      <w:hyperlink w:history="1" r:id="rId130">
        <w:r w:rsidRPr="003A7A7C" w:rsidR="7CFAC6F5">
          <w:rPr>
            <w:rStyle w:val="Hyperlink"/>
            <w:rFonts w:ascii="Franklin Gothic Book" w:hAnsi="Franklin Gothic Book" w:eastAsia="Franklin Gothic Book" w:cs="Franklin Gothic Book"/>
          </w:rPr>
          <w:t>CLEER</w:t>
        </w:r>
      </w:hyperlink>
    </w:p>
    <w:p w:rsidRPr="003A7A7C" w:rsidR="7CFAC6F5" w:rsidP="00230129" w:rsidRDefault="000A63D3" w14:paraId="5886502E" w14:textId="62E45563">
      <w:pPr>
        <w:pStyle w:val="ListParagraph"/>
        <w:numPr>
          <w:ilvl w:val="2"/>
          <w:numId w:val="29"/>
        </w:numPr>
        <w:rPr>
          <w:rFonts w:ascii="Franklin Gothic Book" w:hAnsi="Franklin Gothic Book" w:eastAsia="MS Mincho" w:cs="Arial"/>
          <w:color w:val="0563C1"/>
          <w:u w:val="single"/>
        </w:rPr>
      </w:pPr>
      <w:hyperlink w:history="1" r:id="rId131">
        <w:r w:rsidRPr="003A7A7C" w:rsidR="7CFAC6F5">
          <w:rPr>
            <w:rStyle w:val="Hyperlink"/>
            <w:rFonts w:ascii="Franklin Gothic Book" w:hAnsi="Franklin Gothic Book" w:eastAsia="Franklin Gothic Book" w:cs="Franklin Gothic Book"/>
          </w:rPr>
          <w:t>EV-CIP</w:t>
        </w:r>
      </w:hyperlink>
    </w:p>
    <w:p w:rsidRPr="003A7A7C" w:rsidR="7CFAC6F5" w:rsidP="00230129" w:rsidRDefault="000A63D3" w14:paraId="2ACA2EF0" w14:textId="18ED86C1">
      <w:pPr>
        <w:pStyle w:val="ListParagraph"/>
        <w:numPr>
          <w:ilvl w:val="1"/>
          <w:numId w:val="29"/>
        </w:numPr>
        <w:rPr>
          <w:rFonts w:ascii="Franklin Gothic Book" w:hAnsi="Franklin Gothic Book" w:eastAsia="MS Mincho" w:cs="Arial"/>
          <w:color w:val="0563C1"/>
          <w:u w:val="single"/>
        </w:rPr>
      </w:pPr>
      <w:hyperlink w:history="1" r:id="rId132">
        <w:r w:rsidRPr="003A7A7C" w:rsidR="7CFAC6F5">
          <w:rPr>
            <w:rStyle w:val="Hyperlink"/>
            <w:rFonts w:ascii="Franklin Gothic Book" w:hAnsi="Franklin Gothic Book" w:eastAsia="Franklin Gothic Book" w:cs="Franklin Gothic Book"/>
          </w:rPr>
          <w:t>FSC First</w:t>
        </w:r>
      </w:hyperlink>
    </w:p>
    <w:p w:rsidRPr="003A7A7C" w:rsidR="7CFAC6F5" w:rsidP="00230129" w:rsidRDefault="000A63D3" w14:paraId="1028AB22" w14:textId="0C0FDFC6">
      <w:pPr>
        <w:pStyle w:val="ListParagraph"/>
        <w:numPr>
          <w:ilvl w:val="2"/>
          <w:numId w:val="29"/>
        </w:numPr>
        <w:rPr>
          <w:rFonts w:ascii="Franklin Gothic Book" w:hAnsi="Franklin Gothic Book" w:eastAsia="MS Mincho" w:cs="Arial"/>
          <w:color w:val="0563C1"/>
          <w:u w:val="single"/>
        </w:rPr>
      </w:pPr>
      <w:hyperlink w:history="1" r:id="rId133">
        <w:r w:rsidRPr="003A7A7C" w:rsidR="7CFAC6F5">
          <w:rPr>
            <w:rStyle w:val="Hyperlink"/>
            <w:rFonts w:ascii="Franklin Gothic Book" w:hAnsi="Franklin Gothic Book" w:eastAsia="Franklin Gothic Book" w:cs="Franklin Gothic Book"/>
          </w:rPr>
          <w:t>Green Energy Loan Program</w:t>
        </w:r>
      </w:hyperlink>
    </w:p>
    <w:p w:rsidRPr="003A7A7C" w:rsidR="7CFAC6F5" w:rsidP="00230129" w:rsidRDefault="000A63D3" w14:paraId="598E5F49" w14:textId="76C6F904">
      <w:pPr>
        <w:pStyle w:val="ListParagraph"/>
        <w:numPr>
          <w:ilvl w:val="1"/>
          <w:numId w:val="29"/>
        </w:numPr>
        <w:rPr>
          <w:rFonts w:ascii="Franklin Gothic Book" w:hAnsi="Franklin Gothic Book" w:eastAsia="MS Mincho" w:cs="Arial"/>
          <w:color w:val="0563C1"/>
          <w:u w:val="single"/>
        </w:rPr>
      </w:pPr>
      <w:hyperlink w:history="1" r:id="rId134">
        <w:r w:rsidRPr="003A7A7C" w:rsidR="7CFAC6F5">
          <w:rPr>
            <w:rStyle w:val="Hyperlink"/>
            <w:rFonts w:ascii="Franklin Gothic Book" w:hAnsi="Franklin Gothic Book" w:eastAsia="Franklin Gothic Book" w:cs="Franklin Gothic Book"/>
          </w:rPr>
          <w:t>Maryland Clean Energy Center (MCEC)</w:t>
        </w:r>
      </w:hyperlink>
    </w:p>
    <w:p w:rsidRPr="003A7A7C" w:rsidR="7CFAC6F5" w:rsidP="00230129" w:rsidRDefault="000A63D3" w14:paraId="41C87FB3" w14:textId="2D841B89">
      <w:pPr>
        <w:pStyle w:val="ListParagraph"/>
        <w:numPr>
          <w:ilvl w:val="2"/>
          <w:numId w:val="29"/>
        </w:numPr>
        <w:rPr>
          <w:rFonts w:ascii="Franklin Gothic Book" w:hAnsi="Franklin Gothic Book" w:eastAsia="MS Mincho" w:cs="Arial"/>
          <w:color w:val="0563C1"/>
          <w:u w:val="single"/>
        </w:rPr>
      </w:pPr>
      <w:hyperlink w:history="1" r:id="rId135">
        <w:r w:rsidRPr="003A7A7C" w:rsidR="7CFAC6F5">
          <w:rPr>
            <w:rStyle w:val="Hyperlink"/>
            <w:rFonts w:ascii="Franklin Gothic Book" w:hAnsi="Franklin Gothic Book" w:eastAsia="Franklin Gothic Book" w:cs="Franklin Gothic Book"/>
          </w:rPr>
          <w:t>MDPACE</w:t>
        </w:r>
      </w:hyperlink>
    </w:p>
    <w:p w:rsidRPr="003A7A7C" w:rsidR="7CFAC6F5" w:rsidP="00230129" w:rsidRDefault="000A63D3" w14:paraId="4B81F092" w14:textId="598ECEEE">
      <w:pPr>
        <w:pStyle w:val="ListParagraph"/>
        <w:numPr>
          <w:ilvl w:val="1"/>
          <w:numId w:val="29"/>
        </w:numPr>
        <w:rPr>
          <w:rFonts w:ascii="Franklin Gothic Book" w:hAnsi="Franklin Gothic Book" w:eastAsia="MS Mincho" w:cs="Arial"/>
          <w:color w:val="0563C1"/>
          <w:u w:val="single"/>
        </w:rPr>
      </w:pPr>
      <w:hyperlink w:history="1" r:id="rId136">
        <w:r w:rsidRPr="003A7A7C" w:rsidR="7CFAC6F5">
          <w:rPr>
            <w:rStyle w:val="Hyperlink"/>
            <w:rFonts w:ascii="Franklin Gothic Book" w:hAnsi="Franklin Gothic Book" w:eastAsia="Franklin Gothic Book" w:cs="Franklin Gothic Book"/>
          </w:rPr>
          <w:t>Virginia PACE Authority</w:t>
        </w:r>
      </w:hyperlink>
    </w:p>
    <w:p w:rsidRPr="003A7A7C" w:rsidR="7CFAC6F5" w:rsidP="00230129" w:rsidRDefault="000A63D3" w14:paraId="1A510B2A" w14:textId="2AD4297C">
      <w:pPr>
        <w:pStyle w:val="ListParagraph"/>
        <w:numPr>
          <w:ilvl w:val="2"/>
          <w:numId w:val="29"/>
        </w:numPr>
        <w:rPr>
          <w:rFonts w:ascii="Franklin Gothic Book" w:hAnsi="Franklin Gothic Book" w:eastAsia="MS Mincho" w:cs="Arial"/>
          <w:color w:val="0563C1"/>
          <w:u w:val="single"/>
        </w:rPr>
      </w:pPr>
      <w:hyperlink w:history="1" r:id="rId137">
        <w:r w:rsidRPr="003A7A7C" w:rsidR="7CFAC6F5">
          <w:rPr>
            <w:rStyle w:val="Hyperlink"/>
            <w:rFonts w:ascii="Franklin Gothic Book" w:hAnsi="Franklin Gothic Book" w:eastAsia="Franklin Gothic Book" w:cs="Franklin Gothic Book"/>
          </w:rPr>
          <w:t>Alexandria C-PACE</w:t>
        </w:r>
      </w:hyperlink>
    </w:p>
    <w:p w:rsidRPr="003A7A7C" w:rsidR="7CFAC6F5" w:rsidP="00230129" w:rsidRDefault="000A63D3" w14:paraId="357AE3C1" w14:textId="777C10F3">
      <w:pPr>
        <w:pStyle w:val="ListParagraph"/>
        <w:numPr>
          <w:ilvl w:val="2"/>
          <w:numId w:val="29"/>
        </w:numPr>
        <w:rPr>
          <w:rFonts w:ascii="Franklin Gothic Book" w:hAnsi="Franklin Gothic Book" w:eastAsia="MS Mincho" w:cs="Arial"/>
          <w:color w:val="0563C1"/>
          <w:u w:val="single"/>
        </w:rPr>
      </w:pPr>
      <w:hyperlink w:history="1" r:id="rId138">
        <w:r w:rsidRPr="003A7A7C" w:rsidR="7CFAC6F5">
          <w:rPr>
            <w:rStyle w:val="Hyperlink"/>
            <w:rFonts w:ascii="Franklin Gothic Book" w:hAnsi="Franklin Gothic Book" w:eastAsia="Franklin Gothic Book" w:cs="Franklin Gothic Book"/>
          </w:rPr>
          <w:t>Fairfax County C-PACE</w:t>
        </w:r>
      </w:hyperlink>
    </w:p>
    <w:p w:rsidRPr="00C33F32" w:rsidR="7CFAC6F5" w:rsidP="00230129" w:rsidRDefault="000A63D3" w14:paraId="70F7E4F9" w14:textId="41E77D5F">
      <w:pPr>
        <w:pStyle w:val="ListParagraph"/>
        <w:numPr>
          <w:ilvl w:val="2"/>
          <w:numId w:val="29"/>
        </w:numPr>
        <w:rPr>
          <w:rFonts w:ascii="Franklin Gothic Book" w:hAnsi="Franklin Gothic Book" w:eastAsia="MS Mincho" w:cs="Arial"/>
          <w:color w:val="0563C1"/>
          <w:u w:val="single"/>
        </w:rPr>
      </w:pPr>
      <w:hyperlink w:history="1" r:id="rId139">
        <w:r w:rsidRPr="003A7A7C" w:rsidR="7CFAC6F5">
          <w:rPr>
            <w:rStyle w:val="Hyperlink"/>
            <w:rFonts w:ascii="Franklin Gothic Book" w:hAnsi="Franklin Gothic Book" w:eastAsia="Franklin Gothic Book" w:cs="Franklin Gothic Book"/>
          </w:rPr>
          <w:t>Loudoun County C-PACE</w:t>
        </w:r>
      </w:hyperlink>
    </w:p>
    <w:p w:rsidRPr="007C0DFD" w:rsidR="00363F1C" w:rsidP="007C0DFD" w:rsidRDefault="00D43E89" w14:paraId="4B6751B7" w14:textId="66550FE7">
      <w:pPr>
        <w:pStyle w:val="BodyText-COG"/>
        <w:numPr>
          <w:ilvl w:val="0"/>
          <w:numId w:val="29"/>
        </w:numPr>
        <w:spacing w:after="120"/>
        <w:outlineLvl w:val="0"/>
        <w:rPr>
          <w:color w:val="auto"/>
        </w:rPr>
      </w:pPr>
      <w:r w:rsidRPr="007C0DFD">
        <w:rPr>
          <w:color w:val="auto"/>
        </w:rPr>
        <w:t>Solar United Neighbors</w:t>
      </w:r>
      <w:r w:rsidR="000C6D8E">
        <w:rPr>
          <w:color w:val="auto"/>
        </w:rPr>
        <w:t xml:space="preserve"> partners with local jurisdictions on Solar and EV Co</w:t>
      </w:r>
      <w:r w:rsidR="005E2AD1">
        <w:rPr>
          <w:color w:val="auto"/>
        </w:rPr>
        <w:t xml:space="preserve">-ops, including in Arlington in </w:t>
      </w:r>
      <w:hyperlink w:history="1" r:id="rId140">
        <w:r w:rsidRPr="00744038" w:rsidR="005E2AD1">
          <w:rPr>
            <w:rStyle w:val="Hyperlink"/>
          </w:rPr>
          <w:t>2018</w:t>
        </w:r>
      </w:hyperlink>
      <w:r w:rsidR="005E2AD1">
        <w:rPr>
          <w:color w:val="auto"/>
        </w:rPr>
        <w:t xml:space="preserve"> and </w:t>
      </w:r>
      <w:hyperlink w:history="1" r:id="rId141">
        <w:r w:rsidRPr="00706466" w:rsidR="005E2AD1">
          <w:rPr>
            <w:rStyle w:val="Hyperlink"/>
          </w:rPr>
          <w:t>2022</w:t>
        </w:r>
      </w:hyperlink>
      <w:r w:rsidR="005E2AD1">
        <w:rPr>
          <w:color w:val="auto"/>
        </w:rPr>
        <w:t xml:space="preserve">, and the </w:t>
      </w:r>
      <w:r w:rsidRPr="00706466" w:rsidR="00FA1523">
        <w:rPr>
          <w:color w:val="auto"/>
        </w:rPr>
        <w:t>M</w:t>
      </w:r>
      <w:r w:rsidRPr="00706466" w:rsidR="000365DE">
        <w:rPr>
          <w:color w:val="auto"/>
        </w:rPr>
        <w:t>D Capital Area 2022 Solar and EV Co-op</w:t>
      </w:r>
      <w:r w:rsidR="00706466">
        <w:rPr>
          <w:color w:val="auto"/>
        </w:rPr>
        <w:t xml:space="preserve"> in </w:t>
      </w:r>
      <w:hyperlink w:history="1" r:id="rId142">
        <w:r w:rsidRPr="00744038" w:rsidR="00706466">
          <w:rPr>
            <w:rStyle w:val="Hyperlink"/>
          </w:rPr>
          <w:t>2022</w:t>
        </w:r>
      </w:hyperlink>
      <w:r w:rsidR="00706466">
        <w:rPr>
          <w:color w:val="auto"/>
        </w:rPr>
        <w:t xml:space="preserve">. </w:t>
      </w:r>
    </w:p>
    <w:p w:rsidR="00C05DAE" w:rsidP="33B05D42" w:rsidRDefault="000A63D3" w14:paraId="5F7A2C33" w14:textId="38514F7B">
      <w:pPr>
        <w:pStyle w:val="BodyText-COG"/>
        <w:numPr>
          <w:ilvl w:val="0"/>
          <w:numId w:val="29"/>
        </w:numPr>
        <w:spacing w:after="120"/>
        <w:outlineLvl w:val="0"/>
        <w:rPr>
          <w:color w:val="auto"/>
          <w:u w:val="single"/>
        </w:rPr>
      </w:pPr>
      <w:hyperlink w:history="1" r:id="rId143">
        <w:r w:rsidRPr="00230129" w:rsidR="029AF968">
          <w:rPr>
            <w:color w:val="0070C0"/>
            <w:u w:val="single"/>
          </w:rPr>
          <w:t>Electric Vehicle Association of Greater Washington, DC</w:t>
        </w:r>
      </w:hyperlink>
      <w:r w:rsidRPr="00230129" w:rsidR="029AF968">
        <w:rPr>
          <w:color w:val="0070C0"/>
          <w:u w:val="single"/>
        </w:rPr>
        <w:t xml:space="preserve"> (EVADC)</w:t>
      </w:r>
      <w:r w:rsidRPr="33B05D42" w:rsidR="029AF968">
        <w:rPr>
          <w:color w:val="auto"/>
        </w:rPr>
        <w:t xml:space="preserve"> is an organization of EV owners, educators, and enthusiasts promoting EVs as an environmental and energy benefit to society. </w:t>
      </w:r>
    </w:p>
    <w:p w:rsidR="00C05DAE" w:rsidP="33B05D42" w:rsidRDefault="029AF968" w14:paraId="1F2A4432" w14:textId="7FE9E5C4">
      <w:pPr>
        <w:pStyle w:val="BodyText-COG"/>
        <w:numPr>
          <w:ilvl w:val="0"/>
          <w:numId w:val="29"/>
        </w:numPr>
        <w:spacing w:after="120"/>
        <w:outlineLvl w:val="0"/>
        <w:rPr>
          <w:color w:val="auto"/>
          <w:u w:val="single"/>
        </w:rPr>
      </w:pPr>
      <w:r w:rsidRPr="33B05D42">
        <w:rPr>
          <w:color w:val="auto"/>
        </w:rPr>
        <w:t xml:space="preserve">The Maryland Department of Transportation (MDOT), Maryland Energy Administration (MEA), and Maryland Department of the Environment (MDE) facilitate </w:t>
      </w:r>
      <w:hyperlink w:history="1" r:id="rId144">
        <w:r w:rsidRPr="003809A3">
          <w:rPr>
            <w:color w:val="0084CD" w:themeColor="text2"/>
            <w:u w:val="single"/>
          </w:rPr>
          <w:t>Maryland EV</w:t>
        </w:r>
      </w:hyperlink>
      <w:r w:rsidRPr="33B05D42">
        <w:rPr>
          <w:color w:val="auto"/>
        </w:rPr>
        <w:t xml:space="preserve">, an EV education and outreach resource serving Maryland and the Mid-Atlantic. </w:t>
      </w:r>
    </w:p>
    <w:p w:rsidRPr="00DA0E3D" w:rsidR="00DA0E3D" w:rsidP="00BB78C6" w:rsidRDefault="00DA0E3D" w14:paraId="4E9FD50D" w14:textId="44A19D65">
      <w:pPr>
        <w:pStyle w:val="BodyText-COG"/>
        <w:numPr>
          <w:ilvl w:val="0"/>
          <w:numId w:val="29"/>
        </w:numPr>
        <w:spacing w:after="120"/>
        <w:outlineLvl w:val="0"/>
        <w:rPr>
          <w:color w:val="auto"/>
        </w:rPr>
      </w:pPr>
      <w:r w:rsidRPr="00DA0E3D">
        <w:rPr>
          <w:color w:val="auto"/>
        </w:rPr>
        <w:t xml:space="preserve">Generation 180 </w:t>
      </w:r>
      <w:hyperlink w:history="1" r:id="rId145">
        <w:r w:rsidRPr="00AF6C68">
          <w:rPr>
            <w:rStyle w:val="Hyperlink"/>
          </w:rPr>
          <w:t>Electrify Your Ride National Campaign</w:t>
        </w:r>
      </w:hyperlink>
      <w:r w:rsidRPr="00DA0E3D">
        <w:rPr>
          <w:color w:val="auto"/>
        </w:rPr>
        <w:t xml:space="preserve"> </w:t>
      </w:r>
    </w:p>
    <w:p w:rsidR="00DA0E3D" w:rsidP="00DA0E3D" w:rsidRDefault="00DA0E3D" w14:paraId="064E35EB" w14:textId="77777777">
      <w:pPr>
        <w:pStyle w:val="BodyText-COG"/>
        <w:numPr>
          <w:ilvl w:val="0"/>
          <w:numId w:val="29"/>
        </w:numPr>
        <w:spacing w:after="120"/>
        <w:outlineLvl w:val="0"/>
        <w:rPr>
          <w:rStyle w:val="Hyperlink"/>
          <w:color w:val="0083CD"/>
        </w:rPr>
      </w:pPr>
      <w:r w:rsidRPr="33B05D42">
        <w:rPr>
          <w:color w:val="auto"/>
        </w:rPr>
        <w:t xml:space="preserve">The National Renewable Energy Laboratory (NREL) </w:t>
      </w:r>
      <w:hyperlink r:id="rId146">
        <w:r w:rsidRPr="33B05D42">
          <w:rPr>
            <w:rStyle w:val="Hyperlink"/>
            <w:color w:val="0083CD"/>
          </w:rPr>
          <w:t>Transportation-Related Consumer Preference Data</w:t>
        </w:r>
      </w:hyperlink>
      <w:r w:rsidRPr="33B05D42">
        <w:rPr>
          <w:rStyle w:val="Hyperlink"/>
          <w:color w:val="0083CD"/>
        </w:rPr>
        <w:t xml:space="preserve"> and </w:t>
      </w:r>
      <w:hyperlink r:id="rId147">
        <w:r w:rsidRPr="33B05D42">
          <w:rPr>
            <w:rStyle w:val="Hyperlink"/>
          </w:rPr>
          <w:t>Utility Finder tool</w:t>
        </w:r>
      </w:hyperlink>
    </w:p>
    <w:p w:rsidR="000E1117" w:rsidP="00F146A7" w:rsidRDefault="00F146A7" w14:paraId="328E92C7" w14:textId="4269C579">
      <w:r>
        <w:br w:type="page"/>
      </w:r>
    </w:p>
    <w:p w:rsidR="6A99AA9A" w:rsidP="00BB78C6" w:rsidRDefault="006F59D0" w14:paraId="5394F5A6" w14:textId="6784D1AA">
      <w:pPr>
        <w:pStyle w:val="Level1Head-COG"/>
        <w:numPr>
          <w:ilvl w:val="0"/>
          <w:numId w:val="19"/>
        </w:numPr>
        <w:outlineLvl w:val="0"/>
      </w:pPr>
      <w:r>
        <w:lastRenderedPageBreak/>
        <w:t xml:space="preserve"> </w:t>
      </w:r>
      <w:r w:rsidR="6A99AA9A">
        <w:t>public Safety and Security</w:t>
      </w:r>
    </w:p>
    <w:p w:rsidR="2572B747" w:rsidP="2572B747" w:rsidRDefault="2572B747" w14:paraId="11824716" w14:textId="77777777">
      <w:pPr>
        <w:pStyle w:val="BodyText-COG"/>
      </w:pPr>
    </w:p>
    <w:p w:rsidR="6A99AA9A" w:rsidP="2572B747" w:rsidRDefault="0428B258" w14:paraId="1FFD2F17" w14:textId="78FAAEB3">
      <w:pPr>
        <w:pStyle w:val="Level2Head-COG"/>
        <w:outlineLvl w:val="0"/>
      </w:pPr>
      <w:r>
        <w:t>Checklist Actions</w:t>
      </w:r>
    </w:p>
    <w:p w:rsidR="00FF3645" w:rsidP="04BFA10C" w:rsidRDefault="00FF3645" w14:paraId="48E8365A" w14:textId="77777777">
      <w:pPr>
        <w:pStyle w:val="BodyText-COG"/>
      </w:pPr>
    </w:p>
    <w:tbl>
      <w:tblPr>
        <w:tblStyle w:val="TableGrid"/>
        <w:tblW w:w="0" w:type="auto"/>
        <w:tblLook w:val="04A0" w:firstRow="1" w:lastRow="0" w:firstColumn="1" w:lastColumn="0" w:noHBand="0" w:noVBand="1"/>
      </w:tblPr>
      <w:tblGrid>
        <w:gridCol w:w="625"/>
        <w:gridCol w:w="630"/>
        <w:gridCol w:w="8095"/>
      </w:tblGrid>
      <w:tr w:rsidR="04BFA10C" w:rsidTr="00DB63A3" w14:paraId="15D2F136" w14:textId="77777777">
        <w:trPr>
          <w:trHeight w:val="300"/>
        </w:trPr>
        <w:tc>
          <w:tcPr>
            <w:tcW w:w="625" w:type="dxa"/>
            <w:vAlign w:val="center"/>
          </w:tcPr>
          <w:p w:rsidR="04BFA10C" w:rsidP="00CC006C" w:rsidRDefault="0022657F" w14:paraId="1503E5B6" w14:textId="3C91BA45">
            <w:pPr>
              <w:pStyle w:val="BodyText-COG"/>
              <w:outlineLvl w:val="0"/>
            </w:pPr>
            <w:r>
              <w:rPr>
                <w:noProof/>
              </w:rPr>
              <mc:AlternateContent>
                <mc:Choice Requires="wps">
                  <w:drawing>
                    <wp:anchor distT="0" distB="0" distL="114300" distR="114300" simplePos="0" relativeHeight="251658274" behindDoc="0" locked="0" layoutInCell="1" allowOverlap="1" wp14:anchorId="3DA3C89A" wp14:editId="3FB21DD8">
                      <wp:simplePos x="0" y="0"/>
                      <wp:positionH relativeFrom="column">
                        <wp:posOffset>29210</wp:posOffset>
                      </wp:positionH>
                      <wp:positionV relativeFrom="paragraph">
                        <wp:posOffset>140335</wp:posOffset>
                      </wp:positionV>
                      <wp:extent cx="182880" cy="182880"/>
                      <wp:effectExtent l="0" t="0" r="26670" b="26670"/>
                      <wp:wrapSquare wrapText="bothSides"/>
                      <wp:docPr id="1743533315" name="Rectangle 174353331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23BA8115">
                    <v:rect id="Rectangle 1743533315" style="position:absolute;margin-left:2.3pt;margin-top:11.0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6b97 [3204]" strokeweight="1pt" w14:anchorId="67183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">
                      <w10:wrap type="square"/>
                    </v:rect>
                  </w:pict>
                </mc:Fallback>
              </mc:AlternateContent>
            </w:r>
          </w:p>
        </w:tc>
        <w:tc>
          <w:tcPr>
            <w:tcW w:w="630" w:type="dxa"/>
            <w:vAlign w:val="center"/>
          </w:tcPr>
          <w:p w:rsidR="0199680E" w:rsidP="00CC006C" w:rsidRDefault="0199680E" w14:paraId="48B6B709" w14:textId="24B0DF4F">
            <w:pPr>
              <w:pStyle w:val="BodyText-COG"/>
              <w:spacing w:before="80" w:after="80"/>
              <w:outlineLvl w:val="0"/>
            </w:pPr>
            <w:r>
              <w:t>7</w:t>
            </w:r>
            <w:r w:rsidR="04BFA10C">
              <w:t>.1</w:t>
            </w:r>
          </w:p>
        </w:tc>
        <w:tc>
          <w:tcPr>
            <w:tcW w:w="8095" w:type="dxa"/>
            <w:vAlign w:val="center"/>
          </w:tcPr>
          <w:p w:rsidR="3201096D" w:rsidP="00CC006C" w:rsidRDefault="2F356B3A" w14:paraId="76991252" w14:textId="4EBDDF2C">
            <w:pPr>
              <w:pStyle w:val="BodyText-COG"/>
              <w:spacing w:before="80" w:after="80"/>
            </w:pPr>
            <w:r>
              <w:t>Provide</w:t>
            </w:r>
            <w:r w:rsidR="3201096D">
              <w:t xml:space="preserve"> EV</w:t>
            </w:r>
            <w:r w:rsidR="009A6803">
              <w:t>-</w:t>
            </w:r>
            <w:r w:rsidR="3201096D">
              <w:t>specific emergency response training for all first responder</w:t>
            </w:r>
            <w:r w:rsidR="004049C3">
              <w:t>s</w:t>
            </w:r>
            <w:r w:rsidR="007562D0">
              <w:t xml:space="preserve"> and incorporate </w:t>
            </w:r>
            <w:r w:rsidR="003F60CB">
              <w:t>transportation electrification into public safety plans</w:t>
            </w:r>
            <w:r w:rsidR="004049C3">
              <w:t>.</w:t>
            </w:r>
          </w:p>
        </w:tc>
      </w:tr>
      <w:tr w:rsidR="04BFA10C" w:rsidTr="00DB63A3" w14:paraId="77FEB4AE" w14:textId="77777777">
        <w:trPr>
          <w:trHeight w:val="300"/>
        </w:trPr>
        <w:tc>
          <w:tcPr>
            <w:tcW w:w="625" w:type="dxa"/>
            <w:vAlign w:val="center"/>
          </w:tcPr>
          <w:p w:rsidR="04BFA10C" w:rsidP="00CC006C" w:rsidRDefault="04BFA10C" w14:paraId="6CDA3388" w14:textId="1C305398">
            <w:pPr>
              <w:pStyle w:val="BodyText-COG"/>
              <w:outlineLvl w:val="0"/>
            </w:pPr>
            <w:r>
              <w:rPr>
                <w:noProof/>
              </w:rPr>
              <mc:AlternateContent>
                <mc:Choice Requires="wps">
                  <w:drawing>
                    <wp:anchor distT="0" distB="0" distL="114300" distR="114300" simplePos="0" relativeHeight="251658263" behindDoc="0" locked="0" layoutInCell="1" allowOverlap="1" wp14:anchorId="5B1676DC" wp14:editId="4F4DA50E">
                      <wp:simplePos x="0" y="0"/>
                      <wp:positionH relativeFrom="column">
                        <wp:posOffset>33020</wp:posOffset>
                      </wp:positionH>
                      <wp:positionV relativeFrom="paragraph">
                        <wp:posOffset>-202565</wp:posOffset>
                      </wp:positionV>
                      <wp:extent cx="182880" cy="182880"/>
                      <wp:effectExtent l="0" t="0" r="26670" b="26670"/>
                      <wp:wrapSquare wrapText="bothSides"/>
                      <wp:docPr id="656300669" name="Rectangle 65630066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0939C225">
                    <v:rect id="Rectangle 656300669" style="position:absolute;margin-left:2.6pt;margin-top:-15.95pt;width:14.4pt;height:14.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6b97 [3204]" strokeweight="1pt" w14:anchorId="0DC28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">
                      <w10:wrap type="square"/>
                    </v:rect>
                  </w:pict>
                </mc:Fallback>
              </mc:AlternateContent>
            </w:r>
          </w:p>
        </w:tc>
        <w:tc>
          <w:tcPr>
            <w:tcW w:w="630" w:type="dxa"/>
            <w:vAlign w:val="center"/>
          </w:tcPr>
          <w:p w:rsidR="22B8EC66" w:rsidP="00CC006C" w:rsidRDefault="22B8EC66" w14:paraId="588CE5F9" w14:textId="260CC30E">
            <w:pPr>
              <w:pStyle w:val="BodyText-COG"/>
              <w:spacing w:before="80" w:after="80"/>
              <w:outlineLvl w:val="0"/>
            </w:pPr>
            <w:r>
              <w:t>7</w:t>
            </w:r>
            <w:r w:rsidR="04BFA10C">
              <w:t>.2</w:t>
            </w:r>
          </w:p>
        </w:tc>
        <w:tc>
          <w:tcPr>
            <w:tcW w:w="8095" w:type="dxa"/>
            <w:vAlign w:val="center"/>
          </w:tcPr>
          <w:p w:rsidR="3D9431E2" w:rsidP="00CC006C" w:rsidRDefault="00462AFF" w14:paraId="59D7133A" w14:textId="387F8CD0">
            <w:pPr>
              <w:spacing w:before="80" w:after="80" w:line="257" w:lineRule="auto"/>
            </w:pPr>
            <w:r>
              <w:rPr>
                <w:rFonts w:ascii="Franklin Gothic Book" w:hAnsi="Franklin Gothic Book" w:eastAsia="Franklin Gothic Book" w:cs="Franklin Gothic Book"/>
              </w:rPr>
              <w:t>Incorporate</w:t>
            </w:r>
            <w:r w:rsidR="002D022F">
              <w:rPr>
                <w:rFonts w:ascii="Franklin Gothic Book" w:hAnsi="Franklin Gothic Book" w:eastAsia="Franklin Gothic Book" w:cs="Franklin Gothic Book"/>
              </w:rPr>
              <w:t xml:space="preserve"> best practices for physical security into considerations for site design requirements of EV</w:t>
            </w:r>
            <w:r w:rsidR="003D3EDD">
              <w:rPr>
                <w:rFonts w:ascii="Franklin Gothic Book" w:hAnsi="Franklin Gothic Book" w:eastAsia="Franklin Gothic Book" w:cs="Franklin Gothic Book"/>
              </w:rPr>
              <w:t xml:space="preserve">SE </w:t>
            </w:r>
            <w:r w:rsidR="00E1777B">
              <w:rPr>
                <w:rFonts w:ascii="Franklin Gothic Book" w:hAnsi="Franklin Gothic Book" w:eastAsia="Franklin Gothic Book" w:cs="Franklin Gothic Book"/>
              </w:rPr>
              <w:t>(e.g., lighting, locations relative to building, security cameras, call boxes)</w:t>
            </w:r>
            <w:r w:rsidRPr="07EB1752" w:rsidR="273E65C1">
              <w:rPr>
                <w:rFonts w:ascii="Franklin Gothic Book" w:hAnsi="Franklin Gothic Book" w:eastAsia="Franklin Gothic Book" w:cs="Franklin Gothic Book"/>
              </w:rPr>
              <w:t>.</w:t>
            </w:r>
          </w:p>
        </w:tc>
      </w:tr>
      <w:tr w:rsidR="04BFA10C" w:rsidTr="00DB63A3" w14:paraId="14420C8E" w14:textId="77777777">
        <w:trPr>
          <w:trHeight w:val="300"/>
        </w:trPr>
        <w:tc>
          <w:tcPr>
            <w:tcW w:w="625" w:type="dxa"/>
            <w:vAlign w:val="center"/>
          </w:tcPr>
          <w:p w:rsidR="04BFA10C" w:rsidP="00CC006C" w:rsidRDefault="04BFA10C" w14:paraId="41E31EA8" w14:textId="71724E4D">
            <w:pPr>
              <w:pStyle w:val="BodyText-COG"/>
              <w:outlineLvl w:val="0"/>
              <w:rPr>
                <w:noProof/>
              </w:rPr>
            </w:pPr>
            <w:r>
              <w:rPr>
                <w:noProof/>
              </w:rPr>
              <mc:AlternateContent>
                <mc:Choice Requires="wps">
                  <w:drawing>
                    <wp:anchor distT="0" distB="0" distL="114300" distR="114300" simplePos="0" relativeHeight="251658261" behindDoc="0" locked="0" layoutInCell="1" allowOverlap="1" wp14:anchorId="5C296C7F" wp14:editId="098F64F7">
                      <wp:simplePos x="0" y="0"/>
                      <wp:positionH relativeFrom="column">
                        <wp:posOffset>33020</wp:posOffset>
                      </wp:positionH>
                      <wp:positionV relativeFrom="paragraph">
                        <wp:posOffset>-190500</wp:posOffset>
                      </wp:positionV>
                      <wp:extent cx="182880" cy="182880"/>
                      <wp:effectExtent l="0" t="0" r="26670" b="26670"/>
                      <wp:wrapSquare wrapText="bothSides"/>
                      <wp:docPr id="221134410" name="Rectangle 22113441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4817272D">
                    <v:rect id="Rectangle 221134410" style="position:absolute;margin-left:2.6pt;margin-top:-15pt;width:14.4pt;height:14.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6b97 [3204]" strokeweight="1pt" w14:anchorId="17D9F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">
                      <w10:wrap type="square"/>
                    </v:rect>
                  </w:pict>
                </mc:Fallback>
              </mc:AlternateContent>
            </w:r>
          </w:p>
        </w:tc>
        <w:tc>
          <w:tcPr>
            <w:tcW w:w="630" w:type="dxa"/>
            <w:vAlign w:val="center"/>
          </w:tcPr>
          <w:p w:rsidR="5961BFC4" w:rsidP="00CC006C" w:rsidRDefault="5961BFC4" w14:paraId="6845364D" w14:textId="6E683A7B">
            <w:pPr>
              <w:pStyle w:val="BodyText-COG"/>
              <w:spacing w:before="80" w:after="80"/>
              <w:outlineLvl w:val="0"/>
            </w:pPr>
            <w:r>
              <w:t>7</w:t>
            </w:r>
            <w:r w:rsidR="04BFA10C">
              <w:t>.3</w:t>
            </w:r>
          </w:p>
        </w:tc>
        <w:tc>
          <w:tcPr>
            <w:tcW w:w="8095" w:type="dxa"/>
            <w:vAlign w:val="center"/>
          </w:tcPr>
          <w:p w:rsidR="70919493" w:rsidP="00CC006C" w:rsidRDefault="6446CABB" w14:paraId="51CDCA70" w14:textId="35DB5564">
            <w:pPr>
              <w:pStyle w:val="BodyText-COG"/>
              <w:spacing w:before="80" w:after="80"/>
            </w:pPr>
            <w:r>
              <w:t xml:space="preserve">Reduce electrical hazards by ensuring EVSE are installed </w:t>
            </w:r>
            <w:r w:rsidR="0F99C547">
              <w:t xml:space="preserve">and maintained </w:t>
            </w:r>
            <w:r>
              <w:t>by contractors/electricians with the proper licenses a</w:t>
            </w:r>
            <w:r w:rsidR="3DAC2456">
              <w:t>nd EVSE specific training</w:t>
            </w:r>
            <w:r w:rsidR="00F35383">
              <w:t xml:space="preserve"> (e.g., </w:t>
            </w:r>
            <w:r w:rsidR="007133C7">
              <w:t>Electric Vehicle Infrastructure Training Program (EVITP) certification)</w:t>
            </w:r>
            <w:r w:rsidR="3DAC2456">
              <w:t xml:space="preserve">. </w:t>
            </w:r>
          </w:p>
        </w:tc>
      </w:tr>
      <w:tr w:rsidR="04BFA10C" w:rsidTr="00DB63A3" w14:paraId="4382CCE6" w14:textId="77777777">
        <w:trPr>
          <w:trHeight w:val="300"/>
        </w:trPr>
        <w:tc>
          <w:tcPr>
            <w:tcW w:w="625" w:type="dxa"/>
            <w:vAlign w:val="center"/>
          </w:tcPr>
          <w:p w:rsidR="04BFA10C" w:rsidP="00CC006C" w:rsidRDefault="04BFA10C" w14:paraId="55137758" w14:textId="1A0E7CF2">
            <w:pPr>
              <w:pStyle w:val="BodyText-COG"/>
              <w:outlineLvl w:val="0"/>
              <w:rPr>
                <w:noProof/>
              </w:rPr>
            </w:pPr>
            <w:r>
              <w:rPr>
                <w:noProof/>
              </w:rPr>
              <mc:AlternateContent>
                <mc:Choice Requires="wps">
                  <w:drawing>
                    <wp:anchor distT="0" distB="0" distL="114300" distR="114300" simplePos="0" relativeHeight="251658262" behindDoc="0" locked="0" layoutInCell="1" allowOverlap="1" wp14:anchorId="135663AA" wp14:editId="40F4FC14">
                      <wp:simplePos x="0" y="0"/>
                      <wp:positionH relativeFrom="column">
                        <wp:posOffset>13970</wp:posOffset>
                      </wp:positionH>
                      <wp:positionV relativeFrom="paragraph">
                        <wp:posOffset>-209550</wp:posOffset>
                      </wp:positionV>
                      <wp:extent cx="182880" cy="182880"/>
                      <wp:effectExtent l="0" t="0" r="26670" b="26670"/>
                      <wp:wrapSquare wrapText="bothSides"/>
                      <wp:docPr id="82729013" name="Rectangle 8272901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609965CD">
                    <v:rect id="Rectangle 82729013" style="position:absolute;margin-left:1.1pt;margin-top:-16.5pt;width:14.4pt;height:14.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6b97 [3204]" strokeweight="1pt" w14:anchorId="08D5B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">
                      <w10:wrap type="square"/>
                    </v:rect>
                  </w:pict>
                </mc:Fallback>
              </mc:AlternateContent>
            </w:r>
          </w:p>
        </w:tc>
        <w:tc>
          <w:tcPr>
            <w:tcW w:w="630" w:type="dxa"/>
            <w:vAlign w:val="center"/>
          </w:tcPr>
          <w:p w:rsidR="290D4799" w:rsidP="00CC006C" w:rsidRDefault="290D4799" w14:paraId="4BAD4FEB" w14:textId="65DDE908">
            <w:pPr>
              <w:pStyle w:val="BodyText-COG"/>
              <w:spacing w:before="80" w:after="80"/>
              <w:outlineLvl w:val="0"/>
            </w:pPr>
            <w:r>
              <w:t>7</w:t>
            </w:r>
            <w:r w:rsidR="04BFA10C">
              <w:t>.4</w:t>
            </w:r>
          </w:p>
        </w:tc>
        <w:tc>
          <w:tcPr>
            <w:tcW w:w="8095" w:type="dxa"/>
            <w:vAlign w:val="center"/>
          </w:tcPr>
          <w:p w:rsidR="25C82B1E" w:rsidP="00CC006C" w:rsidRDefault="005F21CB" w14:paraId="5DE31E0D" w14:textId="1BD86A73">
            <w:pPr>
              <w:pStyle w:val="BodyText-COG"/>
              <w:spacing w:before="80" w:after="80"/>
            </w:pPr>
            <w:r>
              <w:t xml:space="preserve">Require EVSE operator </w:t>
            </w:r>
            <w:r w:rsidR="007909CD">
              <w:t>(</w:t>
            </w:r>
            <w:r w:rsidR="0060088E">
              <w:t>via clauses in contract language</w:t>
            </w:r>
            <w:r w:rsidR="007909CD">
              <w:t>)</w:t>
            </w:r>
            <w:r w:rsidR="0060088E">
              <w:t xml:space="preserve"> </w:t>
            </w:r>
            <w:r>
              <w:t>to p</w:t>
            </w:r>
            <w:r w:rsidR="27B3AE89">
              <w:t>rotect against cyber security threats on EVSE by taking precautions such as encrypting hard drives, updating secure communication protocols, installing tamper detection sensors and alarms, and performing routine on-site maintenance to update firmware, software, and check for malicious hardware.</w:t>
            </w:r>
          </w:p>
        </w:tc>
      </w:tr>
      <w:tr w:rsidR="009929E0" w:rsidTr="00DB63A3" w14:paraId="75624E1D" w14:textId="77777777">
        <w:trPr>
          <w:trHeight w:val="300"/>
        </w:trPr>
        <w:tc>
          <w:tcPr>
            <w:tcW w:w="625" w:type="dxa"/>
            <w:vAlign w:val="center"/>
          </w:tcPr>
          <w:p w:rsidR="009929E0" w:rsidP="00CC006C" w:rsidRDefault="00C81E16" w14:paraId="269231D9" w14:textId="33E4D0F2">
            <w:pPr>
              <w:pStyle w:val="BodyText-COG"/>
              <w:outlineLvl w:val="0"/>
            </w:pPr>
            <w:r>
              <w:rPr>
                <w:noProof/>
              </w:rPr>
              <mc:AlternateContent>
                <mc:Choice Requires="wps">
                  <w:drawing>
                    <wp:anchor distT="0" distB="0" distL="114300" distR="114300" simplePos="0" relativeHeight="251658266" behindDoc="0" locked="0" layoutInCell="1" allowOverlap="1" wp14:anchorId="6C309F5D" wp14:editId="50CD2A42">
                      <wp:simplePos x="0" y="0"/>
                      <wp:positionH relativeFrom="column">
                        <wp:posOffset>41910</wp:posOffset>
                      </wp:positionH>
                      <wp:positionV relativeFrom="paragraph">
                        <wp:posOffset>108585</wp:posOffset>
                      </wp:positionV>
                      <wp:extent cx="182880" cy="182880"/>
                      <wp:effectExtent l="0" t="0" r="26670" b="26670"/>
                      <wp:wrapSquare wrapText="bothSides"/>
                      <wp:docPr id="10" name="Rectangle 1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oel="http://schemas.microsoft.com/office/2019/extlst">
                  <w:pict w14:anchorId="79A79959">
                    <v:rect id="Rectangle 10" style="position:absolute;margin-left:3.3pt;margin-top:8.55pt;width:14.4pt;height:1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6b97 [3204]" strokeweight="1pt" w14:anchorId="18636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">
                      <w10:wrap type="square"/>
                    </v:rect>
                  </w:pict>
                </mc:Fallback>
              </mc:AlternateContent>
            </w:r>
          </w:p>
        </w:tc>
        <w:tc>
          <w:tcPr>
            <w:tcW w:w="630" w:type="dxa"/>
            <w:vAlign w:val="center"/>
          </w:tcPr>
          <w:p w:rsidR="009929E0" w:rsidP="00CC006C" w:rsidRDefault="003D6FD1" w14:paraId="398E08BB" w14:textId="2D527361">
            <w:pPr>
              <w:pStyle w:val="BodyText-COG"/>
              <w:spacing w:before="80" w:after="80"/>
              <w:outlineLvl w:val="0"/>
            </w:pPr>
            <w:r>
              <w:t>7.5</w:t>
            </w:r>
          </w:p>
        </w:tc>
        <w:tc>
          <w:tcPr>
            <w:tcW w:w="8095" w:type="dxa"/>
            <w:vAlign w:val="center"/>
          </w:tcPr>
          <w:p w:rsidR="009929E0" w:rsidP="00CC006C" w:rsidRDefault="00C81E16" w14:paraId="0F83E89F" w14:textId="507B0687">
            <w:pPr>
              <w:pStyle w:val="BodyText-COG"/>
              <w:spacing w:before="80" w:after="80"/>
              <w:outlineLvl w:val="0"/>
            </w:pPr>
            <w:r>
              <w:t xml:space="preserve">Engage with utilities </w:t>
            </w:r>
            <w:r w:rsidR="00B36C4F">
              <w:t xml:space="preserve">to develop safety protocol for repairs behind the meter (i.e., </w:t>
            </w:r>
            <w:r w:rsidR="003D6FD1">
              <w:t>utility infrastructure) on both public and government fleet EVSE.</w:t>
            </w:r>
          </w:p>
        </w:tc>
      </w:tr>
      <w:tr w:rsidR="003D29F5" w:rsidTr="00DB63A3" w14:paraId="5836D88B" w14:textId="77777777">
        <w:trPr>
          <w:trHeight w:val="300"/>
        </w:trPr>
        <w:tc>
          <w:tcPr>
            <w:tcW w:w="625" w:type="dxa"/>
            <w:vAlign w:val="center"/>
          </w:tcPr>
          <w:p w:rsidR="003D29F5" w:rsidP="00CC006C" w:rsidRDefault="00FA63DC" w14:paraId="2EDD4CEE" w14:textId="69C0A148">
            <w:pPr>
              <w:pStyle w:val="BodyText-COG"/>
              <w:outlineLvl w:val="0"/>
              <w:rPr>
                <w:noProof/>
              </w:rPr>
            </w:pPr>
            <w:r>
              <w:rPr>
                <w:noProof/>
              </w:rPr>
              <mc:AlternateContent>
                <mc:Choice Requires="wps">
                  <w:drawing>
                    <wp:anchor distT="0" distB="0" distL="114300" distR="114300" simplePos="0" relativeHeight="251658275" behindDoc="0" locked="0" layoutInCell="1" allowOverlap="1" wp14:anchorId="1DF8439D" wp14:editId="39BCE01A">
                      <wp:simplePos x="0" y="0"/>
                      <wp:positionH relativeFrom="column">
                        <wp:posOffset>55880</wp:posOffset>
                      </wp:positionH>
                      <wp:positionV relativeFrom="paragraph">
                        <wp:posOffset>94615</wp:posOffset>
                      </wp:positionV>
                      <wp:extent cx="182880" cy="182880"/>
                      <wp:effectExtent l="0" t="0" r="26670" b="26670"/>
                      <wp:wrapSquare wrapText="bothSides"/>
                      <wp:docPr id="1579217914" name="Rectangle 157921791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oel="http://schemas.microsoft.com/office/2019/extlst">
                  <w:pict w14:anchorId="4B9F8BFC">
                    <v:rect id="Rectangle 1579217914" style="position:absolute;margin-left:4.4pt;margin-top:7.45pt;width:14.4pt;height:14.4pt;z-index:251660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6b97 [3204]" strokeweight="1pt" w14:anchorId="53D3E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">
                      <w10:wrap type="square"/>
                    </v:rect>
                  </w:pict>
                </mc:Fallback>
              </mc:AlternateContent>
            </w:r>
          </w:p>
        </w:tc>
        <w:tc>
          <w:tcPr>
            <w:tcW w:w="630" w:type="dxa"/>
            <w:vAlign w:val="center"/>
          </w:tcPr>
          <w:p w:rsidR="003D29F5" w:rsidP="00CC006C" w:rsidRDefault="00FA63DC" w14:paraId="7ADD17FB" w14:textId="66F79351">
            <w:pPr>
              <w:pStyle w:val="BodyText-COG"/>
              <w:spacing w:before="80" w:after="80"/>
              <w:outlineLvl w:val="0"/>
            </w:pPr>
            <w:r>
              <w:t>7.6</w:t>
            </w:r>
          </w:p>
        </w:tc>
        <w:tc>
          <w:tcPr>
            <w:tcW w:w="8095" w:type="dxa"/>
            <w:vAlign w:val="center"/>
          </w:tcPr>
          <w:p w:rsidR="003D29F5" w:rsidP="00CC006C" w:rsidRDefault="00041A10" w14:paraId="0EEDEA01" w14:textId="306EA003">
            <w:pPr>
              <w:pStyle w:val="BodyText-COG"/>
              <w:spacing w:before="80" w:after="80"/>
              <w:outlineLvl w:val="0"/>
            </w:pPr>
            <w:r>
              <w:t xml:space="preserve">Develop </w:t>
            </w:r>
            <w:r w:rsidRPr="00041A10">
              <w:t xml:space="preserve">public awareness messaging and training </w:t>
            </w:r>
            <w:r w:rsidR="00FA63DC">
              <w:t xml:space="preserve">for </w:t>
            </w:r>
            <w:r w:rsidRPr="00041A10">
              <w:t>citizens on how to charge EVs safe</w:t>
            </w:r>
            <w:r w:rsidR="00FA63DC">
              <w:t>l</w:t>
            </w:r>
            <w:r w:rsidRPr="00041A10">
              <w:t>y and what to do if an emergency occurs. </w:t>
            </w:r>
          </w:p>
        </w:tc>
      </w:tr>
    </w:tbl>
    <w:p w:rsidR="2572B747" w:rsidP="00DB63A3" w:rsidRDefault="6A99AA9A" w14:paraId="0A94C121" w14:textId="3AC27E33">
      <w:pPr>
        <w:pStyle w:val="Level2Head-COG"/>
        <w:spacing w:before="360"/>
        <w:outlineLvl w:val="0"/>
      </w:pPr>
      <w:r>
        <w:t xml:space="preserve">Examples  </w:t>
      </w:r>
    </w:p>
    <w:p w:rsidR="3AC9AB46" w:rsidP="00BB78C6" w:rsidRDefault="3AC9AB46" w14:paraId="39DB57C4" w14:textId="60397756">
      <w:pPr>
        <w:pStyle w:val="ListParagraph"/>
        <w:numPr>
          <w:ilvl w:val="0"/>
          <w:numId w:val="21"/>
        </w:numPr>
        <w:spacing w:before="100" w:beforeAutospacing="1"/>
        <w:rPr>
          <w:rFonts w:ascii="Franklin Gothic Book" w:hAnsi="Franklin Gothic Book" w:eastAsia="Franklin Gothic Book" w:cs="Franklin Gothic Book"/>
        </w:rPr>
      </w:pPr>
      <w:r w:rsidRPr="33898748">
        <w:rPr>
          <w:rFonts w:ascii="Franklin Gothic Book" w:hAnsi="Franklin Gothic Book" w:eastAsia="Franklin Gothic Book" w:cs="Franklin Gothic Book"/>
        </w:rPr>
        <w:t xml:space="preserve">Washington </w:t>
      </w:r>
      <w:r w:rsidRPr="33898748" w:rsidR="746F043E">
        <w:rPr>
          <w:rFonts w:ascii="Franklin Gothic Book" w:hAnsi="Franklin Gothic Book" w:eastAsia="Franklin Gothic Book" w:cs="Franklin Gothic Book"/>
        </w:rPr>
        <w:t xml:space="preserve">State Department of Transportation provides </w:t>
      </w:r>
      <w:hyperlink r:id="rId148">
        <w:r w:rsidRPr="33898748" w:rsidR="746F043E">
          <w:rPr>
            <w:rStyle w:val="Hyperlink"/>
            <w:rFonts w:ascii="Franklin Gothic Book" w:hAnsi="Franklin Gothic Book" w:eastAsia="Franklin Gothic Book" w:cs="Franklin Gothic Book"/>
          </w:rPr>
          <w:t>cyber security requirements for contracted vendor agreements/EVSE service providers</w:t>
        </w:r>
      </w:hyperlink>
      <w:r w:rsidRPr="33898748" w:rsidR="746F043E">
        <w:rPr>
          <w:rFonts w:ascii="Franklin Gothic Book" w:hAnsi="Franklin Gothic Book" w:eastAsia="Franklin Gothic Book" w:cs="Franklin Gothic Book"/>
        </w:rPr>
        <w:t xml:space="preserve"> </w:t>
      </w:r>
      <w:r w:rsidRPr="33898748" w:rsidR="4E775AAF">
        <w:rPr>
          <w:rFonts w:ascii="Franklin Gothic Book" w:hAnsi="Franklin Gothic Book" w:eastAsia="Franklin Gothic Book" w:cs="Franklin Gothic Book"/>
        </w:rPr>
        <w:t>in compliance with the state’s Office of the Chief Information Officer</w:t>
      </w:r>
      <w:r w:rsidRPr="33898748" w:rsidR="09C1D6C9">
        <w:rPr>
          <w:rFonts w:ascii="Franklin Gothic Book" w:hAnsi="Franklin Gothic Book" w:eastAsia="Franklin Gothic Book" w:cs="Franklin Gothic Book"/>
        </w:rPr>
        <w:t>’s security standards.</w:t>
      </w:r>
    </w:p>
    <w:p w:rsidR="2572B747" w:rsidP="00BB78C6" w:rsidRDefault="5D64BF3B" w14:paraId="2E1F88FF" w14:textId="1EA59F93">
      <w:pPr>
        <w:pStyle w:val="BodyText-COG"/>
        <w:numPr>
          <w:ilvl w:val="0"/>
          <w:numId w:val="30"/>
        </w:numPr>
        <w:outlineLvl w:val="0"/>
      </w:pPr>
      <w:r w:rsidRPr="0097AAAE">
        <w:rPr>
          <w:rFonts w:eastAsia="Franklin Gothic Book" w:cs="Franklin Gothic Book"/>
        </w:rPr>
        <w:t>The National</w:t>
      </w:r>
      <w:r w:rsidRPr="0097AAAE" w:rsidR="05358257">
        <w:rPr>
          <w:rFonts w:eastAsia="Franklin Gothic Book" w:cs="Franklin Gothic Book"/>
        </w:rPr>
        <w:t xml:space="preserve"> Electric Vehicle Infrastructure (NEVI) formula program requires that EVSE’s </w:t>
      </w:r>
      <w:r w:rsidRPr="0097AAAE" w:rsidR="7A2BF39E">
        <w:rPr>
          <w:rFonts w:eastAsia="Franklin Gothic Book" w:cs="Franklin Gothic Book"/>
        </w:rPr>
        <w:t xml:space="preserve">receiving </w:t>
      </w:r>
      <w:r w:rsidRPr="0097AAAE" w:rsidR="05358257">
        <w:rPr>
          <w:rFonts w:eastAsia="Franklin Gothic Book" w:cs="Franklin Gothic Book"/>
        </w:rPr>
        <w:t>fund</w:t>
      </w:r>
      <w:r w:rsidRPr="0097AAAE" w:rsidR="68B4480D">
        <w:rPr>
          <w:rFonts w:eastAsia="Franklin Gothic Book" w:cs="Franklin Gothic Book"/>
        </w:rPr>
        <w:t xml:space="preserve">ing be installed and maintained by a technician certified by the </w:t>
      </w:r>
      <w:hyperlink r:id="rId149">
        <w:r w:rsidRPr="0097AAAE" w:rsidR="68B4480D">
          <w:rPr>
            <w:rStyle w:val="Hyperlink"/>
            <w:rFonts w:eastAsia="Franklin Gothic Book" w:cs="Franklin Gothic Book"/>
          </w:rPr>
          <w:t>Electric Vehicle</w:t>
        </w:r>
        <w:r w:rsidRPr="0097AAAE" w:rsidR="1B057DDD">
          <w:rPr>
            <w:rStyle w:val="Hyperlink"/>
            <w:rFonts w:eastAsia="Franklin Gothic Book" w:cs="Franklin Gothic Book"/>
          </w:rPr>
          <w:t xml:space="preserve"> Infrastructure Training Program (EVITP)</w:t>
        </w:r>
      </w:hyperlink>
      <w:r w:rsidRPr="0097AAAE" w:rsidR="1B057DDD">
        <w:rPr>
          <w:rFonts w:eastAsia="Franklin Gothic Book" w:cs="Franklin Gothic Book"/>
        </w:rPr>
        <w:t xml:space="preserve"> or a certification of equal </w:t>
      </w:r>
      <w:r w:rsidRPr="0097AAAE" w:rsidR="42F951D6">
        <w:rPr>
          <w:rFonts w:eastAsia="Franklin Gothic Book" w:cs="Franklin Gothic Book"/>
        </w:rPr>
        <w:t xml:space="preserve">value. </w:t>
      </w:r>
      <w:r w:rsidRPr="0097AAAE" w:rsidR="1B057DDD">
        <w:rPr>
          <w:rFonts w:eastAsia="Franklin Gothic Book" w:cs="Franklin Gothic Book"/>
        </w:rPr>
        <w:t xml:space="preserve"> </w:t>
      </w:r>
      <w:r w:rsidRPr="0097AAAE" w:rsidR="05358257">
        <w:rPr>
          <w:rFonts w:eastAsia="Franklin Gothic Book" w:cs="Franklin Gothic Book"/>
        </w:rPr>
        <w:t xml:space="preserve">  </w:t>
      </w:r>
      <w:r w:rsidRPr="0097AAAE" w:rsidR="44BD9C14">
        <w:rPr>
          <w:rFonts w:eastAsia="Franklin Gothic Book" w:cs="Franklin Gothic Book"/>
        </w:rPr>
        <w:t xml:space="preserve"> </w:t>
      </w:r>
      <w:r w:rsidRPr="0097AAAE" w:rsidR="3A2CFFE1">
        <w:rPr>
          <w:rFonts w:eastAsia="Franklin Gothic Book" w:cs="Franklin Gothic Book"/>
        </w:rPr>
        <w:t xml:space="preserve"> </w:t>
      </w:r>
      <w:r w:rsidRPr="0097AAAE" w:rsidR="5AFCDAD0">
        <w:rPr>
          <w:rFonts w:eastAsia="Franklin Gothic Book" w:cs="Franklin Gothic Book"/>
        </w:rPr>
        <w:t xml:space="preserve">  </w:t>
      </w:r>
    </w:p>
    <w:p w:rsidR="2572B747" w:rsidP="00DB63A3" w:rsidRDefault="6A99AA9A" w14:paraId="7742BB49" w14:textId="74276B54">
      <w:pPr>
        <w:pStyle w:val="Level2Head-COG"/>
        <w:spacing w:before="360"/>
        <w:outlineLvl w:val="0"/>
      </w:pPr>
      <w:r>
        <w:t xml:space="preserve">Resources </w:t>
      </w:r>
    </w:p>
    <w:p w:rsidR="40CF5132" w:rsidP="00BB78C6" w:rsidRDefault="65AD5CD9" w14:paraId="13F3D35C" w14:textId="622B3FB2">
      <w:pPr>
        <w:pStyle w:val="BodyText-COG"/>
        <w:numPr>
          <w:ilvl w:val="0"/>
          <w:numId w:val="30"/>
        </w:numPr>
        <w:spacing w:before="100" w:beforeAutospacing="1" w:after="120"/>
        <w:outlineLvl w:val="0"/>
      </w:pPr>
      <w:r w:rsidRPr="04BFA10C">
        <w:rPr>
          <w:color w:val="auto"/>
        </w:rPr>
        <w:t>National Fire Protection Association (NFPA) self-paced online training program,</w:t>
      </w:r>
      <w:r w:rsidRPr="00144CEA">
        <w:rPr>
          <w:color w:val="0084CD" w:themeColor="text2"/>
        </w:rPr>
        <w:t xml:space="preserve"> </w:t>
      </w:r>
      <w:hyperlink r:id="rId150">
        <w:r w:rsidRPr="01B6FB0C" w:rsidR="7A3B7EAF">
          <w:rPr>
            <w:rStyle w:val="Hyperlink"/>
          </w:rPr>
          <w:t>Alternative Fuel Vehicles Training Program</w:t>
        </w:r>
      </w:hyperlink>
      <w:r w:rsidRPr="04BFA10C" w:rsidR="7A3B7EAF">
        <w:t xml:space="preserve"> for Emergency Responders</w:t>
      </w:r>
    </w:p>
    <w:p w:rsidR="00A97A4A" w:rsidP="00BB78C6" w:rsidRDefault="00A97A4A" w14:paraId="6DA1A101" w14:textId="245550E0">
      <w:pPr>
        <w:pStyle w:val="BodyText-COG"/>
        <w:numPr>
          <w:ilvl w:val="0"/>
          <w:numId w:val="30"/>
        </w:numPr>
        <w:spacing w:after="120"/>
        <w:outlineLvl w:val="0"/>
      </w:pPr>
      <w:r>
        <w:rPr>
          <w:color w:val="auto"/>
        </w:rPr>
        <w:t xml:space="preserve">National Alternative Fuels Training Consortium (NAFTC) </w:t>
      </w:r>
      <w:hyperlink w:history="1" r:id="rId151">
        <w:r w:rsidRPr="00CD383C" w:rsidR="00B10C9C">
          <w:rPr>
            <w:rStyle w:val="Hyperlink"/>
          </w:rPr>
          <w:t>A</w:t>
        </w:r>
        <w:r w:rsidRPr="00CD383C" w:rsidR="00921C07">
          <w:rPr>
            <w:rStyle w:val="Hyperlink"/>
          </w:rPr>
          <w:t xml:space="preserve">lternative </w:t>
        </w:r>
        <w:r w:rsidRPr="00CD383C" w:rsidR="00B10C9C">
          <w:rPr>
            <w:rStyle w:val="Hyperlink"/>
          </w:rPr>
          <w:t>F</w:t>
        </w:r>
        <w:r w:rsidRPr="00CD383C" w:rsidR="00921C07">
          <w:rPr>
            <w:rStyle w:val="Hyperlink"/>
          </w:rPr>
          <w:t>uel</w:t>
        </w:r>
        <w:r w:rsidRPr="00CD383C" w:rsidR="00707FFD">
          <w:rPr>
            <w:rStyle w:val="Hyperlink"/>
          </w:rPr>
          <w:t xml:space="preserve"> </w:t>
        </w:r>
        <w:r w:rsidRPr="00CD383C" w:rsidR="00B10C9C">
          <w:rPr>
            <w:rStyle w:val="Hyperlink"/>
          </w:rPr>
          <w:t>V</w:t>
        </w:r>
        <w:r w:rsidRPr="00CD383C" w:rsidR="00707FFD">
          <w:rPr>
            <w:rStyle w:val="Hyperlink"/>
          </w:rPr>
          <w:t>ehicle</w:t>
        </w:r>
        <w:r w:rsidRPr="00CD383C" w:rsidR="00B10C9C">
          <w:rPr>
            <w:rStyle w:val="Hyperlink"/>
          </w:rPr>
          <w:t xml:space="preserve"> </w:t>
        </w:r>
        <w:r w:rsidRPr="00CD383C" w:rsidR="00A26868">
          <w:rPr>
            <w:rStyle w:val="Hyperlink"/>
          </w:rPr>
          <w:t>First Responder Safety Training</w:t>
        </w:r>
      </w:hyperlink>
    </w:p>
    <w:p w:rsidR="003F60CB" w:rsidP="00BB78C6" w:rsidRDefault="007F338C" w14:paraId="7C3EDB2F" w14:textId="44ADA698">
      <w:pPr>
        <w:pStyle w:val="BodyText-COG"/>
        <w:numPr>
          <w:ilvl w:val="0"/>
          <w:numId w:val="30"/>
        </w:numPr>
        <w:spacing w:after="120"/>
        <w:rPr>
          <w:rStyle w:val="Hyperlink"/>
        </w:rPr>
      </w:pPr>
      <w:r w:rsidRPr="58CE14D8">
        <w:rPr>
          <w:color w:val="auto"/>
        </w:rPr>
        <w:lastRenderedPageBreak/>
        <w:fldChar w:fldCharType="begin"/>
      </w:r>
      <w:r>
        <w:rPr>
          <w:color w:val="auto"/>
        </w:rPr>
        <w:instrText xml:space="preserve"> HYPERLINK "https://www.osti.gov/servlets/purl/1877784" </w:instrText>
      </w:r>
      <w:r w:rsidRPr="58CE14D8">
        <w:rPr>
          <w:color w:val="auto"/>
        </w:rPr>
        <w:fldChar w:fldCharType="separate"/>
      </w:r>
      <w:r w:rsidRPr="007F338C" w:rsidR="4B493A2A">
        <w:rPr>
          <w:rStyle w:val="Hyperlink"/>
        </w:rPr>
        <w:t>Sandia National Laboratories study</w:t>
      </w:r>
      <w:r w:rsidRPr="00DB63A3" w:rsidR="4B493A2A">
        <w:rPr>
          <w:rStyle w:val="Hyperlink"/>
          <w:color w:val="auto"/>
          <w:u w:val="none"/>
        </w:rPr>
        <w:t xml:space="preserve"> on Cybersecurity for Electric Vehicle Charging Infra</w:t>
      </w:r>
      <w:r w:rsidRPr="00DB63A3" w:rsidR="374BE99E">
        <w:rPr>
          <w:rStyle w:val="Hyperlink"/>
          <w:color w:val="auto"/>
          <w:u w:val="none"/>
        </w:rPr>
        <w:t>structure</w:t>
      </w:r>
      <w:r w:rsidRPr="00DB63A3" w:rsidR="1FB314D0">
        <w:rPr>
          <w:rStyle w:val="Hyperlink"/>
          <w:color w:val="auto"/>
          <w:u w:val="none"/>
        </w:rPr>
        <w:t>,</w:t>
      </w:r>
      <w:r w:rsidRPr="00DB63A3" w:rsidR="2172C682">
        <w:rPr>
          <w:rStyle w:val="Hyperlink"/>
          <w:color w:val="auto"/>
          <w:u w:val="none"/>
        </w:rPr>
        <w:t xml:space="preserve"> </w:t>
      </w:r>
      <w:r w:rsidRPr="007F338C" w:rsidR="2172C682">
        <w:rPr>
          <w:rStyle w:val="Hyperlink"/>
        </w:rPr>
        <w:t xml:space="preserve">includes a best practice list and vendor </w:t>
      </w:r>
      <w:r w:rsidRPr="007F338C" w:rsidR="00697CE1">
        <w:rPr>
          <w:rStyle w:val="Hyperlink"/>
        </w:rPr>
        <w:t>recommendations.</w:t>
      </w:r>
    </w:p>
    <w:p w:rsidRPr="006223C5" w:rsidR="00322E7F" w:rsidP="4DD21E80" w:rsidRDefault="007F338C" w14:paraId="1786DE33" w14:textId="30015E43">
      <w:pPr>
        <w:tabs>
          <w:tab w:val="left" w:pos="3352"/>
        </w:tabs>
        <w:outlineLvl w:val="0"/>
      </w:pPr>
      <w:r w:rsidRPr="58CE14D8">
        <w:rPr>
          <w:rFonts w:ascii="Franklin Gothic Book" w:hAnsi="Franklin Gothic Book"/>
        </w:rPr>
        <w:fldChar w:fldCharType="end"/>
      </w:r>
    </w:p>
    <w:sectPr w:rsidRPr="006223C5" w:rsidR="00322E7F" w:rsidSect="007D40C5">
      <w:headerReference w:type="default" r:id="rId152"/>
      <w:footerReference w:type="default" r:id="rId153"/>
      <w:pgSz w:w="12240" w:h="15840" w:orient="portrait"/>
      <w:pgMar w:top="1440" w:right="1440" w:bottom="1440" w:left="1440" w:header="720" w:footer="720" w:gutter="0"/>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63D3" w:rsidP="006223C5" w:rsidRDefault="000A63D3" w14:paraId="4ACD9F32" w14:textId="77777777">
      <w:r>
        <w:separator/>
      </w:r>
    </w:p>
  </w:endnote>
  <w:endnote w:type="continuationSeparator" w:id="0">
    <w:p w:rsidR="000A63D3" w:rsidP="006223C5" w:rsidRDefault="000A63D3" w14:paraId="23D9AA11" w14:textId="77777777">
      <w:r>
        <w:continuationSeparator/>
      </w:r>
    </w:p>
  </w:endnote>
  <w:endnote w:type="continuationNotice" w:id="1">
    <w:p w:rsidR="000A63D3" w:rsidRDefault="000A63D3" w14:paraId="66C4B8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0C5" w:rsidRDefault="007D40C5" w14:paraId="5E70781C" w14:textId="77777777">
    <w:pPr>
      <w:jc w:val="right"/>
    </w:pPr>
  </w:p>
  <w:p w:rsidR="003E2617" w:rsidRDefault="003E2617" w14:paraId="1BBCB446" w14:textId="7777777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B43F5" w:rsidRDefault="00FB43F5" w14:paraId="48F44C81" w14:textId="77777777">
    <w:pPr>
      <w:pStyle w:val="Footer"/>
    </w:pPr>
    <w:r>
      <w:rPr>
        <w:noProof/>
      </w:rPr>
      <w:drawing>
        <wp:anchor distT="0" distB="0" distL="114300" distR="114300" simplePos="0" relativeHeight="251658240" behindDoc="0" locked="0" layoutInCell="1" allowOverlap="1" wp14:anchorId="0DFFDB67" wp14:editId="2B90BEA2">
          <wp:simplePos x="0" y="0"/>
          <wp:positionH relativeFrom="leftMargin">
            <wp:posOffset>914400</wp:posOffset>
          </wp:positionH>
          <wp:positionV relativeFrom="topMargin">
            <wp:posOffset>9034145</wp:posOffset>
          </wp:positionV>
          <wp:extent cx="2807208" cy="5212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COG-horiz_2Lines_RGB-v15.png"/>
                  <pic:cNvPicPr/>
                </pic:nvPicPr>
                <pic:blipFill>
                  <a:blip r:embed="rId1">
                    <a:extLst>
                      <a:ext uri="{28A0092B-C50C-407E-A947-70E740481C1C}">
                        <a14:useLocalDpi xmlns:a14="http://schemas.microsoft.com/office/drawing/2010/main" val="0"/>
                      </a:ext>
                    </a:extLst>
                  </a:blip>
                  <a:stretch>
                    <a:fillRect/>
                  </a:stretch>
                </pic:blipFill>
                <pic:spPr>
                  <a:xfrm>
                    <a:off x="0" y="0"/>
                    <a:ext cx="2807208" cy="52120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721614"/>
      <w:docPartObj>
        <w:docPartGallery w:val="Page Numbers (Bottom of Page)"/>
        <w:docPartUnique/>
      </w:docPartObj>
    </w:sdtPr>
    <w:sdtEndPr>
      <w:rPr>
        <w:noProof/>
      </w:rPr>
    </w:sdtEndPr>
    <w:sdtContent>
      <w:p w:rsidR="007D40C5" w:rsidRDefault="00AC2A26" w14:paraId="14A75E0F" w14:textId="26FA94F6">
        <w:pPr>
          <w:jc w:val="right"/>
        </w:pPr>
        <w:r>
          <w:rPr>
            <w:rStyle w:val="FooterTextForUseByPage-COGChar"/>
          </w:rPr>
          <w:t xml:space="preserve">Local Jurisdiction EV Ready </w:t>
        </w:r>
        <w:proofErr w:type="gramStart"/>
        <w:r>
          <w:rPr>
            <w:rStyle w:val="FooterTextForUseByPage-COGChar"/>
          </w:rPr>
          <w:t>Checklist</w:t>
        </w:r>
        <w:r w:rsidR="007D40C5">
          <w:t xml:space="preserve">  </w:t>
        </w:r>
        <w:r w:rsidRPr="006D5258" w:rsidR="007D40C5">
          <w:rPr>
            <w:color w:val="0084CD" w:themeColor="text2"/>
          </w:rPr>
          <w:t>I</w:t>
        </w:r>
        <w:proofErr w:type="gramEnd"/>
        <w:r w:rsidR="007D40C5">
          <w:t xml:space="preserve"> </w:t>
        </w:r>
        <w:r w:rsidR="007D40C5">
          <w:fldChar w:fldCharType="begin"/>
        </w:r>
        <w:r w:rsidR="007D40C5">
          <w:instrText xml:space="preserve"> PAGE   \* MERGEFORMAT </w:instrText>
        </w:r>
        <w:r w:rsidR="007D40C5">
          <w:fldChar w:fldCharType="separate"/>
        </w:r>
        <w:r w:rsidR="007D40C5">
          <w:rPr>
            <w:noProof/>
          </w:rPr>
          <w:t>2</w:t>
        </w:r>
        <w:r w:rsidR="007D40C5">
          <w:rPr>
            <w:noProof/>
          </w:rPr>
          <w:fldChar w:fldCharType="end"/>
        </w:r>
      </w:p>
    </w:sdtContent>
  </w:sdt>
  <w:p w:rsidR="006223C5" w:rsidRDefault="006223C5" w14:paraId="73D022F6" w14:textId="77777777">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63D3" w:rsidP="006223C5" w:rsidRDefault="000A63D3" w14:paraId="4FD17FAC" w14:textId="77777777">
      <w:r>
        <w:separator/>
      </w:r>
    </w:p>
  </w:footnote>
  <w:footnote w:type="continuationSeparator" w:id="0">
    <w:p w:rsidR="000A63D3" w:rsidP="006223C5" w:rsidRDefault="000A63D3" w14:paraId="4D7CBDAA" w14:textId="77777777">
      <w:r>
        <w:continuationSeparator/>
      </w:r>
    </w:p>
  </w:footnote>
  <w:footnote w:type="continuationNotice" w:id="1">
    <w:p w:rsidR="000A63D3" w:rsidRDefault="000A63D3" w14:paraId="1C53AE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1B6FB0C" w:rsidTr="01B6FB0C" w14:paraId="19279108" w14:textId="77777777">
      <w:trPr>
        <w:trHeight w:val="300"/>
      </w:trPr>
      <w:tc>
        <w:tcPr>
          <w:tcW w:w="3120" w:type="dxa"/>
        </w:tcPr>
        <w:p w:rsidR="01B6FB0C" w:rsidP="01B6FB0C" w:rsidRDefault="01B6FB0C" w14:paraId="7199DB0D" w14:textId="64D5AB19">
          <w:pPr>
            <w:pStyle w:val="Header"/>
            <w:ind w:left="-115"/>
          </w:pPr>
        </w:p>
      </w:tc>
      <w:tc>
        <w:tcPr>
          <w:tcW w:w="3120" w:type="dxa"/>
        </w:tcPr>
        <w:p w:rsidR="01B6FB0C" w:rsidP="01B6FB0C" w:rsidRDefault="01B6FB0C" w14:paraId="57661098" w14:textId="6D7F4B8B">
          <w:pPr>
            <w:pStyle w:val="Header"/>
            <w:jc w:val="center"/>
          </w:pPr>
        </w:p>
      </w:tc>
      <w:tc>
        <w:tcPr>
          <w:tcW w:w="3120" w:type="dxa"/>
        </w:tcPr>
        <w:p w:rsidR="01B6FB0C" w:rsidP="01B6FB0C" w:rsidRDefault="01B6FB0C" w14:paraId="6ABC9D64" w14:textId="6733DC70">
          <w:pPr>
            <w:pStyle w:val="Header"/>
            <w:ind w:right="-115"/>
            <w:jc w:val="right"/>
          </w:pPr>
        </w:p>
      </w:tc>
    </w:tr>
  </w:tbl>
  <w:p w:rsidR="008950BB" w:rsidRDefault="008950BB" w14:paraId="22F11865" w14:textId="3E75E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3C5" w:rsidRDefault="006223C5" w14:paraId="1389F93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MYcOPb+4ShbS+M" int2:id="ANg1SL6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896"/>
    <w:multiLevelType w:val="hybridMultilevel"/>
    <w:tmpl w:val="9C0E43CA"/>
    <w:lvl w:ilvl="0" w:tplc="0D3882C8">
      <w:start w:val="1"/>
      <w:numFmt w:val="bullet"/>
      <w:lvlText w:val=""/>
      <w:lvlJc w:val="left"/>
      <w:pPr>
        <w:ind w:left="1440" w:hanging="360"/>
      </w:pPr>
      <w:rPr>
        <w:rFonts w:ascii="Symbol" w:hAnsi="Symbol"/>
      </w:rPr>
    </w:lvl>
    <w:lvl w:ilvl="1" w:tplc="C038D464">
      <w:start w:val="1"/>
      <w:numFmt w:val="bullet"/>
      <w:lvlText w:val=""/>
      <w:lvlJc w:val="left"/>
      <w:pPr>
        <w:ind w:left="1440" w:hanging="360"/>
      </w:pPr>
      <w:rPr>
        <w:rFonts w:ascii="Symbol" w:hAnsi="Symbol"/>
      </w:rPr>
    </w:lvl>
    <w:lvl w:ilvl="2" w:tplc="BAEA2B52">
      <w:start w:val="1"/>
      <w:numFmt w:val="bullet"/>
      <w:lvlText w:val=""/>
      <w:lvlJc w:val="left"/>
      <w:pPr>
        <w:ind w:left="1440" w:hanging="360"/>
      </w:pPr>
      <w:rPr>
        <w:rFonts w:ascii="Symbol" w:hAnsi="Symbol"/>
      </w:rPr>
    </w:lvl>
    <w:lvl w:ilvl="3" w:tplc="422CE856">
      <w:start w:val="1"/>
      <w:numFmt w:val="bullet"/>
      <w:lvlText w:val=""/>
      <w:lvlJc w:val="left"/>
      <w:pPr>
        <w:ind w:left="1440" w:hanging="360"/>
      </w:pPr>
      <w:rPr>
        <w:rFonts w:ascii="Symbol" w:hAnsi="Symbol"/>
      </w:rPr>
    </w:lvl>
    <w:lvl w:ilvl="4" w:tplc="BAE6C144">
      <w:start w:val="1"/>
      <w:numFmt w:val="bullet"/>
      <w:lvlText w:val=""/>
      <w:lvlJc w:val="left"/>
      <w:pPr>
        <w:ind w:left="1440" w:hanging="360"/>
      </w:pPr>
      <w:rPr>
        <w:rFonts w:ascii="Symbol" w:hAnsi="Symbol"/>
      </w:rPr>
    </w:lvl>
    <w:lvl w:ilvl="5" w:tplc="E2CEB260">
      <w:start w:val="1"/>
      <w:numFmt w:val="bullet"/>
      <w:lvlText w:val=""/>
      <w:lvlJc w:val="left"/>
      <w:pPr>
        <w:ind w:left="1440" w:hanging="360"/>
      </w:pPr>
      <w:rPr>
        <w:rFonts w:ascii="Symbol" w:hAnsi="Symbol"/>
      </w:rPr>
    </w:lvl>
    <w:lvl w:ilvl="6" w:tplc="C3B44590">
      <w:start w:val="1"/>
      <w:numFmt w:val="bullet"/>
      <w:lvlText w:val=""/>
      <w:lvlJc w:val="left"/>
      <w:pPr>
        <w:ind w:left="1440" w:hanging="360"/>
      </w:pPr>
      <w:rPr>
        <w:rFonts w:ascii="Symbol" w:hAnsi="Symbol"/>
      </w:rPr>
    </w:lvl>
    <w:lvl w:ilvl="7" w:tplc="129676EE">
      <w:start w:val="1"/>
      <w:numFmt w:val="bullet"/>
      <w:lvlText w:val=""/>
      <w:lvlJc w:val="left"/>
      <w:pPr>
        <w:ind w:left="1440" w:hanging="360"/>
      </w:pPr>
      <w:rPr>
        <w:rFonts w:ascii="Symbol" w:hAnsi="Symbol"/>
      </w:rPr>
    </w:lvl>
    <w:lvl w:ilvl="8" w:tplc="FA229646">
      <w:start w:val="1"/>
      <w:numFmt w:val="bullet"/>
      <w:lvlText w:val=""/>
      <w:lvlJc w:val="left"/>
      <w:pPr>
        <w:ind w:left="1440" w:hanging="360"/>
      </w:pPr>
      <w:rPr>
        <w:rFonts w:ascii="Symbol" w:hAnsi="Symbol"/>
      </w:rPr>
    </w:lvl>
  </w:abstractNum>
  <w:abstractNum w:abstractNumId="1" w15:restartNumberingAfterBreak="0">
    <w:nsid w:val="085544F4"/>
    <w:multiLevelType w:val="hybridMultilevel"/>
    <w:tmpl w:val="FEF0EA6E"/>
    <w:lvl w:ilvl="0" w:tplc="2DB83120">
      <w:start w:val="1"/>
      <w:numFmt w:val="bullet"/>
      <w:lvlText w:val=""/>
      <w:lvlJc w:val="left"/>
      <w:pPr>
        <w:ind w:left="2160" w:hanging="360"/>
      </w:pPr>
      <w:rPr>
        <w:rFonts w:ascii="Symbol" w:hAnsi="Symbol"/>
      </w:rPr>
    </w:lvl>
    <w:lvl w:ilvl="1" w:tplc="E778788C">
      <w:start w:val="1"/>
      <w:numFmt w:val="bullet"/>
      <w:lvlText w:val=""/>
      <w:lvlJc w:val="left"/>
      <w:pPr>
        <w:ind w:left="2160" w:hanging="360"/>
      </w:pPr>
      <w:rPr>
        <w:rFonts w:ascii="Symbol" w:hAnsi="Symbol"/>
      </w:rPr>
    </w:lvl>
    <w:lvl w:ilvl="2" w:tplc="FE3A97A4">
      <w:start w:val="1"/>
      <w:numFmt w:val="bullet"/>
      <w:lvlText w:val=""/>
      <w:lvlJc w:val="left"/>
      <w:pPr>
        <w:ind w:left="2160" w:hanging="360"/>
      </w:pPr>
      <w:rPr>
        <w:rFonts w:ascii="Symbol" w:hAnsi="Symbol"/>
      </w:rPr>
    </w:lvl>
    <w:lvl w:ilvl="3" w:tplc="0EAC5E86">
      <w:start w:val="1"/>
      <w:numFmt w:val="bullet"/>
      <w:lvlText w:val=""/>
      <w:lvlJc w:val="left"/>
      <w:pPr>
        <w:ind w:left="2160" w:hanging="360"/>
      </w:pPr>
      <w:rPr>
        <w:rFonts w:ascii="Symbol" w:hAnsi="Symbol"/>
      </w:rPr>
    </w:lvl>
    <w:lvl w:ilvl="4" w:tplc="B026558E">
      <w:start w:val="1"/>
      <w:numFmt w:val="bullet"/>
      <w:lvlText w:val=""/>
      <w:lvlJc w:val="left"/>
      <w:pPr>
        <w:ind w:left="2160" w:hanging="360"/>
      </w:pPr>
      <w:rPr>
        <w:rFonts w:ascii="Symbol" w:hAnsi="Symbol"/>
      </w:rPr>
    </w:lvl>
    <w:lvl w:ilvl="5" w:tplc="8424FF60">
      <w:start w:val="1"/>
      <w:numFmt w:val="bullet"/>
      <w:lvlText w:val=""/>
      <w:lvlJc w:val="left"/>
      <w:pPr>
        <w:ind w:left="2160" w:hanging="360"/>
      </w:pPr>
      <w:rPr>
        <w:rFonts w:ascii="Symbol" w:hAnsi="Symbol"/>
      </w:rPr>
    </w:lvl>
    <w:lvl w:ilvl="6" w:tplc="BBE26A22">
      <w:start w:val="1"/>
      <w:numFmt w:val="bullet"/>
      <w:lvlText w:val=""/>
      <w:lvlJc w:val="left"/>
      <w:pPr>
        <w:ind w:left="2160" w:hanging="360"/>
      </w:pPr>
      <w:rPr>
        <w:rFonts w:ascii="Symbol" w:hAnsi="Symbol"/>
      </w:rPr>
    </w:lvl>
    <w:lvl w:ilvl="7" w:tplc="212E6904">
      <w:start w:val="1"/>
      <w:numFmt w:val="bullet"/>
      <w:lvlText w:val=""/>
      <w:lvlJc w:val="left"/>
      <w:pPr>
        <w:ind w:left="2160" w:hanging="360"/>
      </w:pPr>
      <w:rPr>
        <w:rFonts w:ascii="Symbol" w:hAnsi="Symbol"/>
      </w:rPr>
    </w:lvl>
    <w:lvl w:ilvl="8" w:tplc="3D8CA4CA">
      <w:start w:val="1"/>
      <w:numFmt w:val="bullet"/>
      <w:lvlText w:val=""/>
      <w:lvlJc w:val="left"/>
      <w:pPr>
        <w:ind w:left="2160" w:hanging="360"/>
      </w:pPr>
      <w:rPr>
        <w:rFonts w:ascii="Symbol" w:hAnsi="Symbol"/>
      </w:rPr>
    </w:lvl>
  </w:abstractNum>
  <w:abstractNum w:abstractNumId="2" w15:restartNumberingAfterBreak="0">
    <w:nsid w:val="0A7AE7D3"/>
    <w:multiLevelType w:val="hybridMultilevel"/>
    <w:tmpl w:val="F2A0A4BE"/>
    <w:lvl w:ilvl="0" w:tplc="9E36206E">
      <w:start w:val="1"/>
      <w:numFmt w:val="bullet"/>
      <w:lvlText w:val=""/>
      <w:lvlJc w:val="left"/>
      <w:pPr>
        <w:ind w:left="720" w:hanging="360"/>
      </w:pPr>
      <w:rPr>
        <w:rFonts w:hint="default" w:ascii="Symbol" w:hAnsi="Symbol"/>
      </w:rPr>
    </w:lvl>
    <w:lvl w:ilvl="1" w:tplc="A1AE373C">
      <w:start w:val="1"/>
      <w:numFmt w:val="bullet"/>
      <w:lvlText w:val="o"/>
      <w:lvlJc w:val="left"/>
      <w:pPr>
        <w:ind w:left="1440" w:hanging="360"/>
      </w:pPr>
      <w:rPr>
        <w:rFonts w:hint="default" w:ascii="Courier New" w:hAnsi="Courier New"/>
      </w:rPr>
    </w:lvl>
    <w:lvl w:ilvl="2" w:tplc="51C0AF3C">
      <w:start w:val="1"/>
      <w:numFmt w:val="bullet"/>
      <w:lvlText w:val="§"/>
      <w:lvlJc w:val="left"/>
      <w:pPr>
        <w:ind w:left="2160" w:hanging="360"/>
      </w:pPr>
      <w:rPr>
        <w:rFonts w:hint="default" w:ascii="Wingdings" w:hAnsi="Wingdings"/>
      </w:rPr>
    </w:lvl>
    <w:lvl w:ilvl="3" w:tplc="1C648A60">
      <w:start w:val="1"/>
      <w:numFmt w:val="bullet"/>
      <w:lvlText w:val=""/>
      <w:lvlJc w:val="left"/>
      <w:pPr>
        <w:ind w:left="2880" w:hanging="360"/>
      </w:pPr>
      <w:rPr>
        <w:rFonts w:hint="default" w:ascii="Symbol" w:hAnsi="Symbol"/>
      </w:rPr>
    </w:lvl>
    <w:lvl w:ilvl="4" w:tplc="E5BE30D6">
      <w:start w:val="1"/>
      <w:numFmt w:val="bullet"/>
      <w:lvlText w:val="o"/>
      <w:lvlJc w:val="left"/>
      <w:pPr>
        <w:ind w:left="3600" w:hanging="360"/>
      </w:pPr>
      <w:rPr>
        <w:rFonts w:hint="default" w:ascii="Courier New" w:hAnsi="Courier New"/>
      </w:rPr>
    </w:lvl>
    <w:lvl w:ilvl="5" w:tplc="00A2AA6C">
      <w:start w:val="1"/>
      <w:numFmt w:val="bullet"/>
      <w:lvlText w:val=""/>
      <w:lvlJc w:val="left"/>
      <w:pPr>
        <w:ind w:left="4320" w:hanging="360"/>
      </w:pPr>
      <w:rPr>
        <w:rFonts w:hint="default" w:ascii="Wingdings" w:hAnsi="Wingdings"/>
      </w:rPr>
    </w:lvl>
    <w:lvl w:ilvl="6" w:tplc="99C246C2">
      <w:start w:val="1"/>
      <w:numFmt w:val="bullet"/>
      <w:lvlText w:val=""/>
      <w:lvlJc w:val="left"/>
      <w:pPr>
        <w:ind w:left="5040" w:hanging="360"/>
      </w:pPr>
      <w:rPr>
        <w:rFonts w:hint="default" w:ascii="Symbol" w:hAnsi="Symbol"/>
      </w:rPr>
    </w:lvl>
    <w:lvl w:ilvl="7" w:tplc="0CEC3A4A">
      <w:start w:val="1"/>
      <w:numFmt w:val="bullet"/>
      <w:lvlText w:val="o"/>
      <w:lvlJc w:val="left"/>
      <w:pPr>
        <w:ind w:left="5760" w:hanging="360"/>
      </w:pPr>
      <w:rPr>
        <w:rFonts w:hint="default" w:ascii="Courier New" w:hAnsi="Courier New"/>
      </w:rPr>
    </w:lvl>
    <w:lvl w:ilvl="8" w:tplc="979476D2">
      <w:start w:val="1"/>
      <w:numFmt w:val="bullet"/>
      <w:lvlText w:val=""/>
      <w:lvlJc w:val="left"/>
      <w:pPr>
        <w:ind w:left="6480" w:hanging="360"/>
      </w:pPr>
      <w:rPr>
        <w:rFonts w:hint="default" w:ascii="Wingdings" w:hAnsi="Wingdings"/>
      </w:rPr>
    </w:lvl>
  </w:abstractNum>
  <w:abstractNum w:abstractNumId="3" w15:restartNumberingAfterBreak="0">
    <w:nsid w:val="122E1AF9"/>
    <w:multiLevelType w:val="hybridMultilevel"/>
    <w:tmpl w:val="7FB010B6"/>
    <w:lvl w:ilvl="0" w:tplc="753E28CE">
      <w:start w:val="1"/>
      <w:numFmt w:val="bullet"/>
      <w:lvlText w:val=""/>
      <w:lvlJc w:val="left"/>
      <w:pPr>
        <w:ind w:left="720" w:hanging="360"/>
      </w:pPr>
      <w:rPr>
        <w:rFonts w:hint="default" w:ascii="Symbol" w:hAnsi="Symbol"/>
        <w:color w:val="auto"/>
      </w:rPr>
    </w:lvl>
    <w:lvl w:ilvl="1" w:tplc="8332B540">
      <w:start w:val="1"/>
      <w:numFmt w:val="bullet"/>
      <w:lvlText w:val="o"/>
      <w:lvlJc w:val="left"/>
      <w:pPr>
        <w:ind w:left="1440" w:hanging="360"/>
      </w:pPr>
      <w:rPr>
        <w:rFonts w:hint="default" w:ascii="Courier New" w:hAnsi="Courier New" w:cs="Courier New"/>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6353DB"/>
    <w:multiLevelType w:val="hybridMultilevel"/>
    <w:tmpl w:val="6062F96C"/>
    <w:lvl w:ilvl="0" w:tplc="EF4246A8">
      <w:start w:val="1"/>
      <w:numFmt w:val="bullet"/>
      <w:lvlText w:val=""/>
      <w:lvlJc w:val="left"/>
      <w:pPr>
        <w:ind w:left="720" w:hanging="360"/>
      </w:pPr>
      <w:rPr>
        <w:rFonts w:hint="default" w:ascii="Symbol" w:hAnsi="Symbol"/>
        <w:color w:val="auto"/>
      </w:rPr>
    </w:lvl>
    <w:lvl w:ilvl="1" w:tplc="46DA82E4">
      <w:start w:val="1"/>
      <w:numFmt w:val="bullet"/>
      <w:lvlText w:val="o"/>
      <w:lvlJc w:val="left"/>
      <w:pPr>
        <w:ind w:left="1440" w:hanging="360"/>
      </w:pPr>
      <w:rPr>
        <w:rFonts w:hint="default" w:ascii="Courier New" w:hAnsi="Courier New" w:cs="Courier New"/>
        <w:color w:val="auto"/>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3DD920"/>
    <w:multiLevelType w:val="hybridMultilevel"/>
    <w:tmpl w:val="27400CAE"/>
    <w:lvl w:ilvl="0" w:tplc="CD388A60">
      <w:start w:val="1"/>
      <w:numFmt w:val="bullet"/>
      <w:lvlText w:val=""/>
      <w:lvlJc w:val="left"/>
      <w:pPr>
        <w:ind w:left="720" w:hanging="360"/>
      </w:pPr>
      <w:rPr>
        <w:rFonts w:hint="default" w:ascii="Symbol" w:hAnsi="Symbol"/>
      </w:rPr>
    </w:lvl>
    <w:lvl w:ilvl="1" w:tplc="E56C060E">
      <w:start w:val="1"/>
      <w:numFmt w:val="bullet"/>
      <w:lvlText w:val="o"/>
      <w:lvlJc w:val="left"/>
      <w:pPr>
        <w:ind w:left="1440" w:hanging="360"/>
      </w:pPr>
      <w:rPr>
        <w:rFonts w:hint="default" w:ascii="&quot;Courier New&quot;" w:hAnsi="&quot;Courier New&quot;"/>
      </w:rPr>
    </w:lvl>
    <w:lvl w:ilvl="2" w:tplc="A4DADDD2">
      <w:start w:val="1"/>
      <w:numFmt w:val="bullet"/>
      <w:lvlText w:val=""/>
      <w:lvlJc w:val="left"/>
      <w:pPr>
        <w:ind w:left="2160" w:hanging="360"/>
      </w:pPr>
      <w:rPr>
        <w:rFonts w:hint="default" w:ascii="Wingdings" w:hAnsi="Wingdings"/>
      </w:rPr>
    </w:lvl>
    <w:lvl w:ilvl="3" w:tplc="3B26B3E4">
      <w:start w:val="1"/>
      <w:numFmt w:val="bullet"/>
      <w:lvlText w:val=""/>
      <w:lvlJc w:val="left"/>
      <w:pPr>
        <w:ind w:left="2880" w:hanging="360"/>
      </w:pPr>
      <w:rPr>
        <w:rFonts w:hint="default" w:ascii="Symbol" w:hAnsi="Symbol"/>
      </w:rPr>
    </w:lvl>
    <w:lvl w:ilvl="4" w:tplc="A844D7D8">
      <w:start w:val="1"/>
      <w:numFmt w:val="bullet"/>
      <w:lvlText w:val="o"/>
      <w:lvlJc w:val="left"/>
      <w:pPr>
        <w:ind w:left="3600" w:hanging="360"/>
      </w:pPr>
      <w:rPr>
        <w:rFonts w:hint="default" w:ascii="Courier New" w:hAnsi="Courier New"/>
      </w:rPr>
    </w:lvl>
    <w:lvl w:ilvl="5" w:tplc="1392064C">
      <w:start w:val="1"/>
      <w:numFmt w:val="bullet"/>
      <w:lvlText w:val=""/>
      <w:lvlJc w:val="left"/>
      <w:pPr>
        <w:ind w:left="4320" w:hanging="360"/>
      </w:pPr>
      <w:rPr>
        <w:rFonts w:hint="default" w:ascii="Wingdings" w:hAnsi="Wingdings"/>
      </w:rPr>
    </w:lvl>
    <w:lvl w:ilvl="6" w:tplc="CCA43736">
      <w:start w:val="1"/>
      <w:numFmt w:val="bullet"/>
      <w:lvlText w:val=""/>
      <w:lvlJc w:val="left"/>
      <w:pPr>
        <w:ind w:left="5040" w:hanging="360"/>
      </w:pPr>
      <w:rPr>
        <w:rFonts w:hint="default" w:ascii="Symbol" w:hAnsi="Symbol"/>
      </w:rPr>
    </w:lvl>
    <w:lvl w:ilvl="7" w:tplc="86249C52">
      <w:start w:val="1"/>
      <w:numFmt w:val="bullet"/>
      <w:lvlText w:val="o"/>
      <w:lvlJc w:val="left"/>
      <w:pPr>
        <w:ind w:left="5760" w:hanging="360"/>
      </w:pPr>
      <w:rPr>
        <w:rFonts w:hint="default" w:ascii="Courier New" w:hAnsi="Courier New"/>
      </w:rPr>
    </w:lvl>
    <w:lvl w:ilvl="8" w:tplc="9C749D80">
      <w:start w:val="1"/>
      <w:numFmt w:val="bullet"/>
      <w:lvlText w:val=""/>
      <w:lvlJc w:val="left"/>
      <w:pPr>
        <w:ind w:left="6480" w:hanging="360"/>
      </w:pPr>
      <w:rPr>
        <w:rFonts w:hint="default" w:ascii="Wingdings" w:hAnsi="Wingdings"/>
      </w:rPr>
    </w:lvl>
  </w:abstractNum>
  <w:abstractNum w:abstractNumId="6" w15:restartNumberingAfterBreak="0">
    <w:nsid w:val="19F21D30"/>
    <w:multiLevelType w:val="hybridMultilevel"/>
    <w:tmpl w:val="61B008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CD31083"/>
    <w:multiLevelType w:val="hybridMultilevel"/>
    <w:tmpl w:val="415A6EC4"/>
    <w:lvl w:ilvl="0" w:tplc="EDF8D32A">
      <w:start w:val="1"/>
      <w:numFmt w:val="bullet"/>
      <w:lvlText w:val=""/>
      <w:lvlJc w:val="left"/>
      <w:pPr>
        <w:ind w:left="2160" w:hanging="360"/>
      </w:pPr>
      <w:rPr>
        <w:rFonts w:ascii="Symbol" w:hAnsi="Symbol"/>
      </w:rPr>
    </w:lvl>
    <w:lvl w:ilvl="1" w:tplc="AE268A8A">
      <w:start w:val="1"/>
      <w:numFmt w:val="bullet"/>
      <w:lvlText w:val=""/>
      <w:lvlJc w:val="left"/>
      <w:pPr>
        <w:ind w:left="2160" w:hanging="360"/>
      </w:pPr>
      <w:rPr>
        <w:rFonts w:ascii="Symbol" w:hAnsi="Symbol"/>
      </w:rPr>
    </w:lvl>
    <w:lvl w:ilvl="2" w:tplc="52E47B5E">
      <w:start w:val="1"/>
      <w:numFmt w:val="bullet"/>
      <w:lvlText w:val=""/>
      <w:lvlJc w:val="left"/>
      <w:pPr>
        <w:ind w:left="2160" w:hanging="360"/>
      </w:pPr>
      <w:rPr>
        <w:rFonts w:ascii="Symbol" w:hAnsi="Symbol"/>
      </w:rPr>
    </w:lvl>
    <w:lvl w:ilvl="3" w:tplc="284E9E80">
      <w:start w:val="1"/>
      <w:numFmt w:val="bullet"/>
      <w:lvlText w:val=""/>
      <w:lvlJc w:val="left"/>
      <w:pPr>
        <w:ind w:left="2160" w:hanging="360"/>
      </w:pPr>
      <w:rPr>
        <w:rFonts w:ascii="Symbol" w:hAnsi="Symbol"/>
      </w:rPr>
    </w:lvl>
    <w:lvl w:ilvl="4" w:tplc="0194F4DE">
      <w:start w:val="1"/>
      <w:numFmt w:val="bullet"/>
      <w:lvlText w:val=""/>
      <w:lvlJc w:val="left"/>
      <w:pPr>
        <w:ind w:left="2160" w:hanging="360"/>
      </w:pPr>
      <w:rPr>
        <w:rFonts w:ascii="Symbol" w:hAnsi="Symbol"/>
      </w:rPr>
    </w:lvl>
    <w:lvl w:ilvl="5" w:tplc="87625CD0">
      <w:start w:val="1"/>
      <w:numFmt w:val="bullet"/>
      <w:lvlText w:val=""/>
      <w:lvlJc w:val="left"/>
      <w:pPr>
        <w:ind w:left="2160" w:hanging="360"/>
      </w:pPr>
      <w:rPr>
        <w:rFonts w:ascii="Symbol" w:hAnsi="Symbol"/>
      </w:rPr>
    </w:lvl>
    <w:lvl w:ilvl="6" w:tplc="F1CA669C">
      <w:start w:val="1"/>
      <w:numFmt w:val="bullet"/>
      <w:lvlText w:val=""/>
      <w:lvlJc w:val="left"/>
      <w:pPr>
        <w:ind w:left="2160" w:hanging="360"/>
      </w:pPr>
      <w:rPr>
        <w:rFonts w:ascii="Symbol" w:hAnsi="Symbol"/>
      </w:rPr>
    </w:lvl>
    <w:lvl w:ilvl="7" w:tplc="E75C766C">
      <w:start w:val="1"/>
      <w:numFmt w:val="bullet"/>
      <w:lvlText w:val=""/>
      <w:lvlJc w:val="left"/>
      <w:pPr>
        <w:ind w:left="2160" w:hanging="360"/>
      </w:pPr>
      <w:rPr>
        <w:rFonts w:ascii="Symbol" w:hAnsi="Symbol"/>
      </w:rPr>
    </w:lvl>
    <w:lvl w:ilvl="8" w:tplc="814A98F4">
      <w:start w:val="1"/>
      <w:numFmt w:val="bullet"/>
      <w:lvlText w:val=""/>
      <w:lvlJc w:val="left"/>
      <w:pPr>
        <w:ind w:left="2160" w:hanging="360"/>
      </w:pPr>
      <w:rPr>
        <w:rFonts w:ascii="Symbol" w:hAnsi="Symbol"/>
      </w:rPr>
    </w:lvl>
  </w:abstractNum>
  <w:abstractNum w:abstractNumId="8" w15:restartNumberingAfterBreak="0">
    <w:nsid w:val="1E7E11C3"/>
    <w:multiLevelType w:val="hybridMultilevel"/>
    <w:tmpl w:val="BAC00F8C"/>
    <w:lvl w:ilvl="0" w:tplc="753E28CE">
      <w:start w:val="1"/>
      <w:numFmt w:val="bullet"/>
      <w:lvlText w:val=""/>
      <w:lvlJc w:val="left"/>
      <w:pPr>
        <w:ind w:left="720" w:hanging="360"/>
      </w:pPr>
      <w:rPr>
        <w:rFonts w:hint="default" w:ascii="Symbol" w:hAnsi="Symbol"/>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92783B"/>
    <w:multiLevelType w:val="hybridMultilevel"/>
    <w:tmpl w:val="0262DBE4"/>
    <w:lvl w:ilvl="0" w:tplc="753E28CE">
      <w:start w:val="1"/>
      <w:numFmt w:val="bullet"/>
      <w:lvlText w:val=""/>
      <w:lvlJc w:val="left"/>
      <w:pPr>
        <w:ind w:left="720" w:hanging="360"/>
      </w:pPr>
      <w:rPr>
        <w:rFonts w:hint="default" w:ascii="Symbol" w:hAnsi="Symbol"/>
        <w:color w:val="auto"/>
      </w:rPr>
    </w:lvl>
    <w:lvl w:ilvl="1" w:tplc="39828DD0">
      <w:start w:val="1"/>
      <w:numFmt w:val="bullet"/>
      <w:lvlText w:val="o"/>
      <w:lvlJc w:val="left"/>
      <w:pPr>
        <w:ind w:left="1440" w:hanging="360"/>
      </w:pPr>
      <w:rPr>
        <w:rFonts w:hint="default" w:ascii="Courier New" w:hAnsi="Courier New"/>
        <w:color w:val="auto"/>
      </w:rPr>
    </w:lvl>
    <w:lvl w:ilvl="2" w:tplc="C52822C4">
      <w:start w:val="1"/>
      <w:numFmt w:val="lowerRoman"/>
      <w:lvlText w:val="%3."/>
      <w:lvlJc w:val="right"/>
      <w:pPr>
        <w:ind w:left="1890" w:hanging="18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97D6D"/>
    <w:multiLevelType w:val="hybridMultilevel"/>
    <w:tmpl w:val="141CD96A"/>
    <w:lvl w:ilvl="0" w:tplc="753E28CE">
      <w:start w:val="1"/>
      <w:numFmt w:val="bullet"/>
      <w:lvlText w:val=""/>
      <w:lvlJc w:val="left"/>
      <w:pPr>
        <w:ind w:left="720" w:hanging="360"/>
      </w:pPr>
      <w:rPr>
        <w:rFonts w:hint="default" w:ascii="Symbol" w:hAnsi="Symbol"/>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391B80"/>
    <w:multiLevelType w:val="hybridMultilevel"/>
    <w:tmpl w:val="D3C27204"/>
    <w:lvl w:ilvl="0" w:tplc="7DF0CBB8">
      <w:start w:val="1"/>
      <w:numFmt w:val="decimal"/>
      <w:lvlText w:val="%1."/>
      <w:lvlJc w:val="left"/>
      <w:pPr>
        <w:ind w:left="360" w:hanging="360"/>
      </w:pPr>
      <w:rPr>
        <w:rFonts w:hint="default"/>
        <w:color w:val="2F6B97" w:themeColor="accen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06EEE3"/>
    <w:multiLevelType w:val="hybridMultilevel"/>
    <w:tmpl w:val="A7EE09D8"/>
    <w:lvl w:ilvl="0" w:tplc="F2DC8F5C">
      <w:start w:val="1"/>
      <w:numFmt w:val="bullet"/>
      <w:lvlText w:val=""/>
      <w:lvlJc w:val="left"/>
      <w:pPr>
        <w:ind w:left="720" w:hanging="360"/>
      </w:pPr>
      <w:rPr>
        <w:rFonts w:hint="default" w:ascii="Symbol" w:hAnsi="Symbol"/>
      </w:rPr>
    </w:lvl>
    <w:lvl w:ilvl="1" w:tplc="3FBC6F6A">
      <w:start w:val="1"/>
      <w:numFmt w:val="bullet"/>
      <w:lvlText w:val="o"/>
      <w:lvlJc w:val="left"/>
      <w:pPr>
        <w:ind w:left="1440" w:hanging="360"/>
      </w:pPr>
      <w:rPr>
        <w:rFonts w:hint="default" w:ascii="Courier New" w:hAnsi="Courier New"/>
      </w:rPr>
    </w:lvl>
    <w:lvl w:ilvl="2" w:tplc="D77658DE">
      <w:start w:val="1"/>
      <w:numFmt w:val="bullet"/>
      <w:lvlText w:val="§"/>
      <w:lvlJc w:val="left"/>
      <w:pPr>
        <w:ind w:left="2160" w:hanging="360"/>
      </w:pPr>
      <w:rPr>
        <w:rFonts w:hint="default" w:ascii="Wingdings" w:hAnsi="Wingdings"/>
      </w:rPr>
    </w:lvl>
    <w:lvl w:ilvl="3" w:tplc="AC1AFEEA">
      <w:start w:val="1"/>
      <w:numFmt w:val="bullet"/>
      <w:lvlText w:val=""/>
      <w:lvlJc w:val="left"/>
      <w:pPr>
        <w:ind w:left="2880" w:hanging="360"/>
      </w:pPr>
      <w:rPr>
        <w:rFonts w:hint="default" w:ascii="Symbol" w:hAnsi="Symbol"/>
      </w:rPr>
    </w:lvl>
    <w:lvl w:ilvl="4" w:tplc="13D073E6">
      <w:start w:val="1"/>
      <w:numFmt w:val="bullet"/>
      <w:lvlText w:val="o"/>
      <w:lvlJc w:val="left"/>
      <w:pPr>
        <w:ind w:left="3600" w:hanging="360"/>
      </w:pPr>
      <w:rPr>
        <w:rFonts w:hint="default" w:ascii="Courier New" w:hAnsi="Courier New"/>
      </w:rPr>
    </w:lvl>
    <w:lvl w:ilvl="5" w:tplc="B07030C2">
      <w:start w:val="1"/>
      <w:numFmt w:val="bullet"/>
      <w:lvlText w:val=""/>
      <w:lvlJc w:val="left"/>
      <w:pPr>
        <w:ind w:left="4320" w:hanging="360"/>
      </w:pPr>
      <w:rPr>
        <w:rFonts w:hint="default" w:ascii="Wingdings" w:hAnsi="Wingdings"/>
      </w:rPr>
    </w:lvl>
    <w:lvl w:ilvl="6" w:tplc="ED543BAC">
      <w:start w:val="1"/>
      <w:numFmt w:val="bullet"/>
      <w:lvlText w:val=""/>
      <w:lvlJc w:val="left"/>
      <w:pPr>
        <w:ind w:left="5040" w:hanging="360"/>
      </w:pPr>
      <w:rPr>
        <w:rFonts w:hint="default" w:ascii="Symbol" w:hAnsi="Symbol"/>
      </w:rPr>
    </w:lvl>
    <w:lvl w:ilvl="7" w:tplc="88DCD878">
      <w:start w:val="1"/>
      <w:numFmt w:val="bullet"/>
      <w:lvlText w:val="o"/>
      <w:lvlJc w:val="left"/>
      <w:pPr>
        <w:ind w:left="5760" w:hanging="360"/>
      </w:pPr>
      <w:rPr>
        <w:rFonts w:hint="default" w:ascii="Courier New" w:hAnsi="Courier New"/>
      </w:rPr>
    </w:lvl>
    <w:lvl w:ilvl="8" w:tplc="FB4ACD76">
      <w:start w:val="1"/>
      <w:numFmt w:val="bullet"/>
      <w:lvlText w:val=""/>
      <w:lvlJc w:val="left"/>
      <w:pPr>
        <w:ind w:left="6480" w:hanging="360"/>
      </w:pPr>
      <w:rPr>
        <w:rFonts w:hint="default" w:ascii="Wingdings" w:hAnsi="Wingdings"/>
      </w:rPr>
    </w:lvl>
  </w:abstractNum>
  <w:abstractNum w:abstractNumId="13" w15:restartNumberingAfterBreak="0">
    <w:nsid w:val="33AD32F9"/>
    <w:multiLevelType w:val="hybridMultilevel"/>
    <w:tmpl w:val="7212BE3E"/>
    <w:lvl w:ilvl="0" w:tplc="0409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hint="default" w:ascii="Courier New" w:hAnsi="Courier New" w:cs="Courier New"/>
      </w:rPr>
    </w:lvl>
    <w:lvl w:ilvl="2" w:tplc="FFFFFFFF" w:tentative="1">
      <w:start w:val="1"/>
      <w:numFmt w:val="bullet"/>
      <w:lvlText w:val=""/>
      <w:lvlJc w:val="left"/>
      <w:pPr>
        <w:ind w:left="2210" w:hanging="360"/>
      </w:pPr>
      <w:rPr>
        <w:rFonts w:hint="default" w:ascii="Wingdings" w:hAnsi="Wingdings"/>
      </w:rPr>
    </w:lvl>
    <w:lvl w:ilvl="3" w:tplc="FFFFFFFF" w:tentative="1">
      <w:start w:val="1"/>
      <w:numFmt w:val="bullet"/>
      <w:lvlText w:val=""/>
      <w:lvlJc w:val="left"/>
      <w:pPr>
        <w:ind w:left="2930" w:hanging="360"/>
      </w:pPr>
      <w:rPr>
        <w:rFonts w:hint="default" w:ascii="Symbol" w:hAnsi="Symbol"/>
      </w:rPr>
    </w:lvl>
    <w:lvl w:ilvl="4" w:tplc="FFFFFFFF" w:tentative="1">
      <w:start w:val="1"/>
      <w:numFmt w:val="bullet"/>
      <w:lvlText w:val="o"/>
      <w:lvlJc w:val="left"/>
      <w:pPr>
        <w:ind w:left="3650" w:hanging="360"/>
      </w:pPr>
      <w:rPr>
        <w:rFonts w:hint="default" w:ascii="Courier New" w:hAnsi="Courier New" w:cs="Courier New"/>
      </w:rPr>
    </w:lvl>
    <w:lvl w:ilvl="5" w:tplc="FFFFFFFF" w:tentative="1">
      <w:start w:val="1"/>
      <w:numFmt w:val="bullet"/>
      <w:lvlText w:val=""/>
      <w:lvlJc w:val="left"/>
      <w:pPr>
        <w:ind w:left="4370" w:hanging="360"/>
      </w:pPr>
      <w:rPr>
        <w:rFonts w:hint="default" w:ascii="Wingdings" w:hAnsi="Wingdings"/>
      </w:rPr>
    </w:lvl>
    <w:lvl w:ilvl="6" w:tplc="FFFFFFFF" w:tentative="1">
      <w:start w:val="1"/>
      <w:numFmt w:val="bullet"/>
      <w:lvlText w:val=""/>
      <w:lvlJc w:val="left"/>
      <w:pPr>
        <w:ind w:left="5090" w:hanging="360"/>
      </w:pPr>
      <w:rPr>
        <w:rFonts w:hint="default" w:ascii="Symbol" w:hAnsi="Symbol"/>
      </w:rPr>
    </w:lvl>
    <w:lvl w:ilvl="7" w:tplc="FFFFFFFF" w:tentative="1">
      <w:start w:val="1"/>
      <w:numFmt w:val="bullet"/>
      <w:lvlText w:val="o"/>
      <w:lvlJc w:val="left"/>
      <w:pPr>
        <w:ind w:left="5810" w:hanging="360"/>
      </w:pPr>
      <w:rPr>
        <w:rFonts w:hint="default" w:ascii="Courier New" w:hAnsi="Courier New" w:cs="Courier New"/>
      </w:rPr>
    </w:lvl>
    <w:lvl w:ilvl="8" w:tplc="FFFFFFFF" w:tentative="1">
      <w:start w:val="1"/>
      <w:numFmt w:val="bullet"/>
      <w:lvlText w:val=""/>
      <w:lvlJc w:val="left"/>
      <w:pPr>
        <w:ind w:left="6530" w:hanging="360"/>
      </w:pPr>
      <w:rPr>
        <w:rFonts w:hint="default" w:ascii="Wingdings" w:hAnsi="Wingdings"/>
      </w:rPr>
    </w:lvl>
  </w:abstractNum>
  <w:abstractNum w:abstractNumId="14" w15:restartNumberingAfterBreak="0">
    <w:nsid w:val="386E7D15"/>
    <w:multiLevelType w:val="hybridMultilevel"/>
    <w:tmpl w:val="1A9EA036"/>
    <w:lvl w:ilvl="0" w:tplc="B540CC86">
      <w:start w:val="1"/>
      <w:numFmt w:val="bullet"/>
      <w:lvlText w:val=""/>
      <w:lvlJc w:val="left"/>
      <w:pPr>
        <w:ind w:left="720" w:hanging="360"/>
      </w:pPr>
      <w:rPr>
        <w:rFonts w:hint="default" w:ascii="Symbol" w:hAnsi="Symbol"/>
      </w:rPr>
    </w:lvl>
    <w:lvl w:ilvl="1" w:tplc="BD2A9982">
      <w:start w:val="1"/>
      <w:numFmt w:val="bullet"/>
      <w:lvlText w:val="o"/>
      <w:lvlJc w:val="left"/>
      <w:pPr>
        <w:ind w:left="1440" w:hanging="360"/>
      </w:pPr>
      <w:rPr>
        <w:rFonts w:hint="default" w:ascii="Courier New" w:hAnsi="Courier New"/>
      </w:rPr>
    </w:lvl>
    <w:lvl w:ilvl="2" w:tplc="78C0CCDC">
      <w:start w:val="1"/>
      <w:numFmt w:val="bullet"/>
      <w:lvlText w:val="§"/>
      <w:lvlJc w:val="left"/>
      <w:pPr>
        <w:ind w:left="2160" w:hanging="360"/>
      </w:pPr>
      <w:rPr>
        <w:rFonts w:hint="default" w:ascii="Wingdings" w:hAnsi="Wingdings"/>
      </w:rPr>
    </w:lvl>
    <w:lvl w:ilvl="3" w:tplc="B4025186">
      <w:start w:val="1"/>
      <w:numFmt w:val="bullet"/>
      <w:lvlText w:val=""/>
      <w:lvlJc w:val="left"/>
      <w:pPr>
        <w:ind w:left="2880" w:hanging="360"/>
      </w:pPr>
      <w:rPr>
        <w:rFonts w:hint="default" w:ascii="Symbol" w:hAnsi="Symbol"/>
      </w:rPr>
    </w:lvl>
    <w:lvl w:ilvl="4" w:tplc="F02C91DA">
      <w:start w:val="1"/>
      <w:numFmt w:val="bullet"/>
      <w:lvlText w:val="o"/>
      <w:lvlJc w:val="left"/>
      <w:pPr>
        <w:ind w:left="3600" w:hanging="360"/>
      </w:pPr>
      <w:rPr>
        <w:rFonts w:hint="default" w:ascii="Courier New" w:hAnsi="Courier New"/>
      </w:rPr>
    </w:lvl>
    <w:lvl w:ilvl="5" w:tplc="E8C8DE7C">
      <w:start w:val="1"/>
      <w:numFmt w:val="bullet"/>
      <w:lvlText w:val=""/>
      <w:lvlJc w:val="left"/>
      <w:pPr>
        <w:ind w:left="4320" w:hanging="360"/>
      </w:pPr>
      <w:rPr>
        <w:rFonts w:hint="default" w:ascii="Wingdings" w:hAnsi="Wingdings"/>
      </w:rPr>
    </w:lvl>
    <w:lvl w:ilvl="6" w:tplc="E82EC442">
      <w:start w:val="1"/>
      <w:numFmt w:val="bullet"/>
      <w:lvlText w:val=""/>
      <w:lvlJc w:val="left"/>
      <w:pPr>
        <w:ind w:left="5040" w:hanging="360"/>
      </w:pPr>
      <w:rPr>
        <w:rFonts w:hint="default" w:ascii="Symbol" w:hAnsi="Symbol"/>
      </w:rPr>
    </w:lvl>
    <w:lvl w:ilvl="7" w:tplc="CD2480BE">
      <w:start w:val="1"/>
      <w:numFmt w:val="bullet"/>
      <w:lvlText w:val="o"/>
      <w:lvlJc w:val="left"/>
      <w:pPr>
        <w:ind w:left="5760" w:hanging="360"/>
      </w:pPr>
      <w:rPr>
        <w:rFonts w:hint="default" w:ascii="Courier New" w:hAnsi="Courier New"/>
      </w:rPr>
    </w:lvl>
    <w:lvl w:ilvl="8" w:tplc="82300FE2">
      <w:start w:val="1"/>
      <w:numFmt w:val="bullet"/>
      <w:lvlText w:val=""/>
      <w:lvlJc w:val="left"/>
      <w:pPr>
        <w:ind w:left="6480" w:hanging="360"/>
      </w:pPr>
      <w:rPr>
        <w:rFonts w:hint="default" w:ascii="Wingdings" w:hAnsi="Wingdings"/>
      </w:rPr>
    </w:lvl>
  </w:abstractNum>
  <w:abstractNum w:abstractNumId="15" w15:restartNumberingAfterBreak="0">
    <w:nsid w:val="39925E75"/>
    <w:multiLevelType w:val="hybridMultilevel"/>
    <w:tmpl w:val="F208AAAE"/>
    <w:lvl w:ilvl="0" w:tplc="753E28CE">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FB5E3B"/>
    <w:multiLevelType w:val="hybridMultilevel"/>
    <w:tmpl w:val="A4689A10"/>
    <w:lvl w:ilvl="0" w:tplc="FCE8E692">
      <w:start w:val="1"/>
      <w:numFmt w:val="bullet"/>
      <w:lvlText w:val=""/>
      <w:lvlJc w:val="left"/>
      <w:pPr>
        <w:ind w:left="720" w:hanging="360"/>
      </w:pPr>
      <w:rPr>
        <w:rFonts w:hint="default" w:ascii="Symbol" w:hAnsi="Symbol"/>
      </w:rPr>
    </w:lvl>
    <w:lvl w:ilvl="1" w:tplc="F0966D76">
      <w:start w:val="1"/>
      <w:numFmt w:val="bullet"/>
      <w:lvlText w:val="o"/>
      <w:lvlJc w:val="left"/>
      <w:pPr>
        <w:ind w:left="1440" w:hanging="360"/>
      </w:pPr>
      <w:rPr>
        <w:rFonts w:hint="default" w:ascii="Courier New" w:hAnsi="Courier New"/>
      </w:rPr>
    </w:lvl>
    <w:lvl w:ilvl="2" w:tplc="CB40FBD2">
      <w:start w:val="1"/>
      <w:numFmt w:val="bullet"/>
      <w:lvlText w:val="§"/>
      <w:lvlJc w:val="left"/>
      <w:pPr>
        <w:ind w:left="2160" w:hanging="360"/>
      </w:pPr>
      <w:rPr>
        <w:rFonts w:hint="default" w:ascii="Wingdings" w:hAnsi="Wingdings"/>
      </w:rPr>
    </w:lvl>
    <w:lvl w:ilvl="3" w:tplc="2EAE1E9E">
      <w:start w:val="1"/>
      <w:numFmt w:val="bullet"/>
      <w:lvlText w:val=""/>
      <w:lvlJc w:val="left"/>
      <w:pPr>
        <w:ind w:left="2880" w:hanging="360"/>
      </w:pPr>
      <w:rPr>
        <w:rFonts w:hint="default" w:ascii="Symbol" w:hAnsi="Symbol"/>
      </w:rPr>
    </w:lvl>
    <w:lvl w:ilvl="4" w:tplc="D72068E8">
      <w:start w:val="1"/>
      <w:numFmt w:val="bullet"/>
      <w:lvlText w:val="o"/>
      <w:lvlJc w:val="left"/>
      <w:pPr>
        <w:ind w:left="3600" w:hanging="360"/>
      </w:pPr>
      <w:rPr>
        <w:rFonts w:hint="default" w:ascii="Courier New" w:hAnsi="Courier New"/>
      </w:rPr>
    </w:lvl>
    <w:lvl w:ilvl="5" w:tplc="19B48EC8">
      <w:start w:val="1"/>
      <w:numFmt w:val="bullet"/>
      <w:lvlText w:val=""/>
      <w:lvlJc w:val="left"/>
      <w:pPr>
        <w:ind w:left="4320" w:hanging="360"/>
      </w:pPr>
      <w:rPr>
        <w:rFonts w:hint="default" w:ascii="Wingdings" w:hAnsi="Wingdings"/>
      </w:rPr>
    </w:lvl>
    <w:lvl w:ilvl="6" w:tplc="3736A2C0">
      <w:start w:val="1"/>
      <w:numFmt w:val="bullet"/>
      <w:lvlText w:val=""/>
      <w:lvlJc w:val="left"/>
      <w:pPr>
        <w:ind w:left="5040" w:hanging="360"/>
      </w:pPr>
      <w:rPr>
        <w:rFonts w:hint="default" w:ascii="Symbol" w:hAnsi="Symbol"/>
      </w:rPr>
    </w:lvl>
    <w:lvl w:ilvl="7" w:tplc="49640594">
      <w:start w:val="1"/>
      <w:numFmt w:val="bullet"/>
      <w:lvlText w:val="o"/>
      <w:lvlJc w:val="left"/>
      <w:pPr>
        <w:ind w:left="5760" w:hanging="360"/>
      </w:pPr>
      <w:rPr>
        <w:rFonts w:hint="default" w:ascii="Courier New" w:hAnsi="Courier New"/>
      </w:rPr>
    </w:lvl>
    <w:lvl w:ilvl="8" w:tplc="63AC1E12">
      <w:start w:val="1"/>
      <w:numFmt w:val="bullet"/>
      <w:lvlText w:val=""/>
      <w:lvlJc w:val="left"/>
      <w:pPr>
        <w:ind w:left="6480" w:hanging="360"/>
      </w:pPr>
      <w:rPr>
        <w:rFonts w:hint="default" w:ascii="Wingdings" w:hAnsi="Wingdings"/>
      </w:rPr>
    </w:lvl>
  </w:abstractNum>
  <w:abstractNum w:abstractNumId="17" w15:restartNumberingAfterBreak="0">
    <w:nsid w:val="40554F33"/>
    <w:multiLevelType w:val="hybridMultilevel"/>
    <w:tmpl w:val="4F4A428A"/>
    <w:lvl w:ilvl="0" w:tplc="1F00BE46">
      <w:start w:val="1"/>
      <w:numFmt w:val="bullet"/>
      <w:lvlText w:val=""/>
      <w:lvlJc w:val="left"/>
      <w:pPr>
        <w:ind w:left="1560" w:hanging="360"/>
      </w:pPr>
      <w:rPr>
        <w:rFonts w:ascii="Symbol" w:hAnsi="Symbol"/>
      </w:rPr>
    </w:lvl>
    <w:lvl w:ilvl="1" w:tplc="3A74F6F6">
      <w:start w:val="1"/>
      <w:numFmt w:val="bullet"/>
      <w:lvlText w:val=""/>
      <w:lvlJc w:val="left"/>
      <w:pPr>
        <w:ind w:left="1560" w:hanging="360"/>
      </w:pPr>
      <w:rPr>
        <w:rFonts w:ascii="Symbol" w:hAnsi="Symbol"/>
      </w:rPr>
    </w:lvl>
    <w:lvl w:ilvl="2" w:tplc="DBE43868">
      <w:start w:val="1"/>
      <w:numFmt w:val="bullet"/>
      <w:lvlText w:val=""/>
      <w:lvlJc w:val="left"/>
      <w:pPr>
        <w:ind w:left="1560" w:hanging="360"/>
      </w:pPr>
      <w:rPr>
        <w:rFonts w:ascii="Symbol" w:hAnsi="Symbol"/>
      </w:rPr>
    </w:lvl>
    <w:lvl w:ilvl="3" w:tplc="7840BE14">
      <w:start w:val="1"/>
      <w:numFmt w:val="bullet"/>
      <w:lvlText w:val=""/>
      <w:lvlJc w:val="left"/>
      <w:pPr>
        <w:ind w:left="1560" w:hanging="360"/>
      </w:pPr>
      <w:rPr>
        <w:rFonts w:ascii="Symbol" w:hAnsi="Symbol"/>
      </w:rPr>
    </w:lvl>
    <w:lvl w:ilvl="4" w:tplc="B59A7352">
      <w:start w:val="1"/>
      <w:numFmt w:val="bullet"/>
      <w:lvlText w:val=""/>
      <w:lvlJc w:val="left"/>
      <w:pPr>
        <w:ind w:left="1560" w:hanging="360"/>
      </w:pPr>
      <w:rPr>
        <w:rFonts w:ascii="Symbol" w:hAnsi="Symbol"/>
      </w:rPr>
    </w:lvl>
    <w:lvl w:ilvl="5" w:tplc="9AD8E5AC">
      <w:start w:val="1"/>
      <w:numFmt w:val="bullet"/>
      <w:lvlText w:val=""/>
      <w:lvlJc w:val="left"/>
      <w:pPr>
        <w:ind w:left="1560" w:hanging="360"/>
      </w:pPr>
      <w:rPr>
        <w:rFonts w:ascii="Symbol" w:hAnsi="Symbol"/>
      </w:rPr>
    </w:lvl>
    <w:lvl w:ilvl="6" w:tplc="9B1E3C38">
      <w:start w:val="1"/>
      <w:numFmt w:val="bullet"/>
      <w:lvlText w:val=""/>
      <w:lvlJc w:val="left"/>
      <w:pPr>
        <w:ind w:left="1560" w:hanging="360"/>
      </w:pPr>
      <w:rPr>
        <w:rFonts w:ascii="Symbol" w:hAnsi="Symbol"/>
      </w:rPr>
    </w:lvl>
    <w:lvl w:ilvl="7" w:tplc="BE36AA1C">
      <w:start w:val="1"/>
      <w:numFmt w:val="bullet"/>
      <w:lvlText w:val=""/>
      <w:lvlJc w:val="left"/>
      <w:pPr>
        <w:ind w:left="1560" w:hanging="360"/>
      </w:pPr>
      <w:rPr>
        <w:rFonts w:ascii="Symbol" w:hAnsi="Symbol"/>
      </w:rPr>
    </w:lvl>
    <w:lvl w:ilvl="8" w:tplc="87542184">
      <w:start w:val="1"/>
      <w:numFmt w:val="bullet"/>
      <w:lvlText w:val=""/>
      <w:lvlJc w:val="left"/>
      <w:pPr>
        <w:ind w:left="1560" w:hanging="360"/>
      </w:pPr>
      <w:rPr>
        <w:rFonts w:ascii="Symbol" w:hAnsi="Symbol"/>
      </w:rPr>
    </w:lvl>
  </w:abstractNum>
  <w:abstractNum w:abstractNumId="18" w15:restartNumberingAfterBreak="0">
    <w:nsid w:val="4982CD1E"/>
    <w:multiLevelType w:val="hybridMultilevel"/>
    <w:tmpl w:val="FFFFFFFF"/>
    <w:lvl w:ilvl="0" w:tplc="CD4EAEDE">
      <w:start w:val="1"/>
      <w:numFmt w:val="bullet"/>
      <w:lvlText w:val="·"/>
      <w:lvlJc w:val="left"/>
      <w:pPr>
        <w:ind w:left="720" w:hanging="360"/>
      </w:pPr>
      <w:rPr>
        <w:rFonts w:hint="default" w:ascii="Symbol" w:hAnsi="Symbol"/>
      </w:rPr>
    </w:lvl>
    <w:lvl w:ilvl="1" w:tplc="052E3068">
      <w:start w:val="1"/>
      <w:numFmt w:val="bullet"/>
      <w:lvlText w:val="o"/>
      <w:lvlJc w:val="left"/>
      <w:pPr>
        <w:ind w:left="1440" w:hanging="360"/>
      </w:pPr>
      <w:rPr>
        <w:rFonts w:hint="default" w:ascii="Courier New" w:hAnsi="Courier New"/>
      </w:rPr>
    </w:lvl>
    <w:lvl w:ilvl="2" w:tplc="7486CCBC">
      <w:start w:val="1"/>
      <w:numFmt w:val="bullet"/>
      <w:lvlText w:val=""/>
      <w:lvlJc w:val="left"/>
      <w:pPr>
        <w:ind w:left="2160" w:hanging="360"/>
      </w:pPr>
      <w:rPr>
        <w:rFonts w:hint="default" w:ascii="Wingdings" w:hAnsi="Wingdings"/>
      </w:rPr>
    </w:lvl>
    <w:lvl w:ilvl="3" w:tplc="E7BC943E">
      <w:start w:val="1"/>
      <w:numFmt w:val="bullet"/>
      <w:lvlText w:val=""/>
      <w:lvlJc w:val="left"/>
      <w:pPr>
        <w:ind w:left="2880" w:hanging="360"/>
      </w:pPr>
      <w:rPr>
        <w:rFonts w:hint="default" w:ascii="Symbol" w:hAnsi="Symbol"/>
      </w:rPr>
    </w:lvl>
    <w:lvl w:ilvl="4" w:tplc="BB7AAFB2">
      <w:start w:val="1"/>
      <w:numFmt w:val="bullet"/>
      <w:lvlText w:val="o"/>
      <w:lvlJc w:val="left"/>
      <w:pPr>
        <w:ind w:left="3600" w:hanging="360"/>
      </w:pPr>
      <w:rPr>
        <w:rFonts w:hint="default" w:ascii="Courier New" w:hAnsi="Courier New"/>
      </w:rPr>
    </w:lvl>
    <w:lvl w:ilvl="5" w:tplc="D9E48BA2">
      <w:start w:val="1"/>
      <w:numFmt w:val="bullet"/>
      <w:lvlText w:val=""/>
      <w:lvlJc w:val="left"/>
      <w:pPr>
        <w:ind w:left="4320" w:hanging="360"/>
      </w:pPr>
      <w:rPr>
        <w:rFonts w:hint="default" w:ascii="Wingdings" w:hAnsi="Wingdings"/>
      </w:rPr>
    </w:lvl>
    <w:lvl w:ilvl="6" w:tplc="3B8AAAA4">
      <w:start w:val="1"/>
      <w:numFmt w:val="bullet"/>
      <w:lvlText w:val=""/>
      <w:lvlJc w:val="left"/>
      <w:pPr>
        <w:ind w:left="5040" w:hanging="360"/>
      </w:pPr>
      <w:rPr>
        <w:rFonts w:hint="default" w:ascii="Symbol" w:hAnsi="Symbol"/>
      </w:rPr>
    </w:lvl>
    <w:lvl w:ilvl="7" w:tplc="C6CC272A">
      <w:start w:val="1"/>
      <w:numFmt w:val="bullet"/>
      <w:lvlText w:val="o"/>
      <w:lvlJc w:val="left"/>
      <w:pPr>
        <w:ind w:left="5760" w:hanging="360"/>
      </w:pPr>
      <w:rPr>
        <w:rFonts w:hint="default" w:ascii="Courier New" w:hAnsi="Courier New"/>
      </w:rPr>
    </w:lvl>
    <w:lvl w:ilvl="8" w:tplc="BCE06DB0">
      <w:start w:val="1"/>
      <w:numFmt w:val="bullet"/>
      <w:lvlText w:val=""/>
      <w:lvlJc w:val="left"/>
      <w:pPr>
        <w:ind w:left="6480" w:hanging="360"/>
      </w:pPr>
      <w:rPr>
        <w:rFonts w:hint="default" w:ascii="Wingdings" w:hAnsi="Wingdings"/>
      </w:rPr>
    </w:lvl>
  </w:abstractNum>
  <w:abstractNum w:abstractNumId="19" w15:restartNumberingAfterBreak="0">
    <w:nsid w:val="4A945A4E"/>
    <w:multiLevelType w:val="hybridMultilevel"/>
    <w:tmpl w:val="BFB63E18"/>
    <w:lvl w:ilvl="0" w:tplc="63F04708">
      <w:start w:val="1"/>
      <w:numFmt w:val="bullet"/>
      <w:pStyle w:val="Bulletedtext-COG"/>
      <w:lvlText w:val=""/>
      <w:lvlJc w:val="left"/>
      <w:pPr>
        <w:tabs>
          <w:tab w:val="num" w:pos="216"/>
        </w:tabs>
        <w:ind w:left="216" w:hanging="216"/>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E77A52A"/>
    <w:multiLevelType w:val="hybridMultilevel"/>
    <w:tmpl w:val="3EE0711C"/>
    <w:lvl w:ilvl="0" w:tplc="DA72C62E">
      <w:start w:val="1"/>
      <w:numFmt w:val="bullet"/>
      <w:lvlText w:val=""/>
      <w:lvlJc w:val="left"/>
      <w:pPr>
        <w:ind w:left="720" w:hanging="360"/>
      </w:pPr>
      <w:rPr>
        <w:rFonts w:hint="default" w:ascii="Symbol" w:hAnsi="Symbol"/>
      </w:rPr>
    </w:lvl>
    <w:lvl w:ilvl="1" w:tplc="6F86BFF2">
      <w:start w:val="1"/>
      <w:numFmt w:val="bullet"/>
      <w:lvlText w:val="o"/>
      <w:lvlJc w:val="left"/>
      <w:pPr>
        <w:ind w:left="1440" w:hanging="360"/>
      </w:pPr>
      <w:rPr>
        <w:rFonts w:hint="default" w:ascii="Courier New" w:hAnsi="Courier New"/>
      </w:rPr>
    </w:lvl>
    <w:lvl w:ilvl="2" w:tplc="5E30DE6E">
      <w:start w:val="1"/>
      <w:numFmt w:val="bullet"/>
      <w:lvlText w:val="§"/>
      <w:lvlJc w:val="left"/>
      <w:pPr>
        <w:ind w:left="2160" w:hanging="360"/>
      </w:pPr>
      <w:rPr>
        <w:rFonts w:hint="default" w:ascii="Wingdings" w:hAnsi="Wingdings"/>
      </w:rPr>
    </w:lvl>
    <w:lvl w:ilvl="3" w:tplc="C644A59A">
      <w:start w:val="1"/>
      <w:numFmt w:val="bullet"/>
      <w:lvlText w:val=""/>
      <w:lvlJc w:val="left"/>
      <w:pPr>
        <w:ind w:left="2880" w:hanging="360"/>
      </w:pPr>
      <w:rPr>
        <w:rFonts w:hint="default" w:ascii="Symbol" w:hAnsi="Symbol"/>
      </w:rPr>
    </w:lvl>
    <w:lvl w:ilvl="4" w:tplc="8084E248">
      <w:start w:val="1"/>
      <w:numFmt w:val="bullet"/>
      <w:lvlText w:val="o"/>
      <w:lvlJc w:val="left"/>
      <w:pPr>
        <w:ind w:left="3600" w:hanging="360"/>
      </w:pPr>
      <w:rPr>
        <w:rFonts w:hint="default" w:ascii="Courier New" w:hAnsi="Courier New"/>
      </w:rPr>
    </w:lvl>
    <w:lvl w:ilvl="5" w:tplc="61D20E9C">
      <w:start w:val="1"/>
      <w:numFmt w:val="bullet"/>
      <w:lvlText w:val=""/>
      <w:lvlJc w:val="left"/>
      <w:pPr>
        <w:ind w:left="4320" w:hanging="360"/>
      </w:pPr>
      <w:rPr>
        <w:rFonts w:hint="default" w:ascii="Wingdings" w:hAnsi="Wingdings"/>
      </w:rPr>
    </w:lvl>
    <w:lvl w:ilvl="6" w:tplc="D924FC66">
      <w:start w:val="1"/>
      <w:numFmt w:val="bullet"/>
      <w:lvlText w:val=""/>
      <w:lvlJc w:val="left"/>
      <w:pPr>
        <w:ind w:left="5040" w:hanging="360"/>
      </w:pPr>
      <w:rPr>
        <w:rFonts w:hint="default" w:ascii="Symbol" w:hAnsi="Symbol"/>
      </w:rPr>
    </w:lvl>
    <w:lvl w:ilvl="7" w:tplc="63D8E7F0">
      <w:start w:val="1"/>
      <w:numFmt w:val="bullet"/>
      <w:lvlText w:val="o"/>
      <w:lvlJc w:val="left"/>
      <w:pPr>
        <w:ind w:left="5760" w:hanging="360"/>
      </w:pPr>
      <w:rPr>
        <w:rFonts w:hint="default" w:ascii="Courier New" w:hAnsi="Courier New"/>
      </w:rPr>
    </w:lvl>
    <w:lvl w:ilvl="8" w:tplc="7AFA34A2">
      <w:start w:val="1"/>
      <w:numFmt w:val="bullet"/>
      <w:lvlText w:val=""/>
      <w:lvlJc w:val="left"/>
      <w:pPr>
        <w:ind w:left="6480" w:hanging="360"/>
      </w:pPr>
      <w:rPr>
        <w:rFonts w:hint="default" w:ascii="Wingdings" w:hAnsi="Wingdings"/>
      </w:rPr>
    </w:lvl>
  </w:abstractNum>
  <w:abstractNum w:abstractNumId="21" w15:restartNumberingAfterBreak="0">
    <w:nsid w:val="501DBAF3"/>
    <w:multiLevelType w:val="hybridMultilevel"/>
    <w:tmpl w:val="B24A480E"/>
    <w:lvl w:ilvl="0" w:tplc="C2D01F6C">
      <w:start w:val="1"/>
      <w:numFmt w:val="bullet"/>
      <w:lvlText w:val=""/>
      <w:lvlJc w:val="left"/>
      <w:pPr>
        <w:ind w:left="720" w:hanging="360"/>
      </w:pPr>
      <w:rPr>
        <w:rFonts w:hint="default" w:ascii="Symbol" w:hAnsi="Symbol"/>
      </w:rPr>
    </w:lvl>
    <w:lvl w:ilvl="1" w:tplc="B7FA7AAA">
      <w:start w:val="1"/>
      <w:numFmt w:val="bullet"/>
      <w:lvlText w:val="o"/>
      <w:lvlJc w:val="left"/>
      <w:pPr>
        <w:ind w:left="1440" w:hanging="360"/>
      </w:pPr>
      <w:rPr>
        <w:rFonts w:hint="default" w:ascii="Courier New" w:hAnsi="Courier New"/>
      </w:rPr>
    </w:lvl>
    <w:lvl w:ilvl="2" w:tplc="3FEA4314">
      <w:start w:val="1"/>
      <w:numFmt w:val="bullet"/>
      <w:lvlText w:val="§"/>
      <w:lvlJc w:val="left"/>
      <w:pPr>
        <w:ind w:left="2160" w:hanging="360"/>
      </w:pPr>
      <w:rPr>
        <w:rFonts w:hint="default" w:ascii="Wingdings" w:hAnsi="Wingdings"/>
      </w:rPr>
    </w:lvl>
    <w:lvl w:ilvl="3" w:tplc="C3A05128">
      <w:start w:val="1"/>
      <w:numFmt w:val="bullet"/>
      <w:lvlText w:val=""/>
      <w:lvlJc w:val="left"/>
      <w:pPr>
        <w:ind w:left="2880" w:hanging="360"/>
      </w:pPr>
      <w:rPr>
        <w:rFonts w:hint="default" w:ascii="Symbol" w:hAnsi="Symbol"/>
      </w:rPr>
    </w:lvl>
    <w:lvl w:ilvl="4" w:tplc="ED2EA2A2">
      <w:start w:val="1"/>
      <w:numFmt w:val="bullet"/>
      <w:lvlText w:val="o"/>
      <w:lvlJc w:val="left"/>
      <w:pPr>
        <w:ind w:left="3600" w:hanging="360"/>
      </w:pPr>
      <w:rPr>
        <w:rFonts w:hint="default" w:ascii="Courier New" w:hAnsi="Courier New"/>
      </w:rPr>
    </w:lvl>
    <w:lvl w:ilvl="5" w:tplc="C9A674B6">
      <w:start w:val="1"/>
      <w:numFmt w:val="bullet"/>
      <w:lvlText w:val=""/>
      <w:lvlJc w:val="left"/>
      <w:pPr>
        <w:ind w:left="4320" w:hanging="360"/>
      </w:pPr>
      <w:rPr>
        <w:rFonts w:hint="default" w:ascii="Wingdings" w:hAnsi="Wingdings"/>
      </w:rPr>
    </w:lvl>
    <w:lvl w:ilvl="6" w:tplc="DB062326">
      <w:start w:val="1"/>
      <w:numFmt w:val="bullet"/>
      <w:lvlText w:val=""/>
      <w:lvlJc w:val="left"/>
      <w:pPr>
        <w:ind w:left="5040" w:hanging="360"/>
      </w:pPr>
      <w:rPr>
        <w:rFonts w:hint="default" w:ascii="Symbol" w:hAnsi="Symbol"/>
      </w:rPr>
    </w:lvl>
    <w:lvl w:ilvl="7" w:tplc="CCE63D44">
      <w:start w:val="1"/>
      <w:numFmt w:val="bullet"/>
      <w:lvlText w:val="o"/>
      <w:lvlJc w:val="left"/>
      <w:pPr>
        <w:ind w:left="5760" w:hanging="360"/>
      </w:pPr>
      <w:rPr>
        <w:rFonts w:hint="default" w:ascii="Courier New" w:hAnsi="Courier New"/>
      </w:rPr>
    </w:lvl>
    <w:lvl w:ilvl="8" w:tplc="E27AECC2">
      <w:start w:val="1"/>
      <w:numFmt w:val="bullet"/>
      <w:lvlText w:val=""/>
      <w:lvlJc w:val="left"/>
      <w:pPr>
        <w:ind w:left="6480" w:hanging="360"/>
      </w:pPr>
      <w:rPr>
        <w:rFonts w:hint="default" w:ascii="Wingdings" w:hAnsi="Wingdings"/>
      </w:rPr>
    </w:lvl>
  </w:abstractNum>
  <w:abstractNum w:abstractNumId="22" w15:restartNumberingAfterBreak="0">
    <w:nsid w:val="5418F4D2"/>
    <w:multiLevelType w:val="hybridMultilevel"/>
    <w:tmpl w:val="AE2EA9A0"/>
    <w:lvl w:ilvl="0" w:tplc="F7203350">
      <w:start w:val="1"/>
      <w:numFmt w:val="bullet"/>
      <w:lvlText w:val=""/>
      <w:lvlJc w:val="left"/>
      <w:pPr>
        <w:ind w:left="720" w:hanging="360"/>
      </w:pPr>
      <w:rPr>
        <w:rFonts w:hint="default" w:ascii="Symbol" w:hAnsi="Symbol"/>
      </w:rPr>
    </w:lvl>
    <w:lvl w:ilvl="1" w:tplc="D6C4A6AC">
      <w:start w:val="1"/>
      <w:numFmt w:val="bullet"/>
      <w:lvlText w:val="o"/>
      <w:lvlJc w:val="left"/>
      <w:pPr>
        <w:ind w:left="1440" w:hanging="360"/>
      </w:pPr>
      <w:rPr>
        <w:rFonts w:hint="default" w:ascii="Courier New" w:hAnsi="Courier New"/>
      </w:rPr>
    </w:lvl>
    <w:lvl w:ilvl="2" w:tplc="B3928062">
      <w:start w:val="1"/>
      <w:numFmt w:val="bullet"/>
      <w:lvlText w:val="§"/>
      <w:lvlJc w:val="left"/>
      <w:pPr>
        <w:ind w:left="2160" w:hanging="360"/>
      </w:pPr>
      <w:rPr>
        <w:rFonts w:hint="default" w:ascii="Wingdings" w:hAnsi="Wingdings"/>
      </w:rPr>
    </w:lvl>
    <w:lvl w:ilvl="3" w:tplc="D7101A62">
      <w:start w:val="1"/>
      <w:numFmt w:val="bullet"/>
      <w:lvlText w:val=""/>
      <w:lvlJc w:val="left"/>
      <w:pPr>
        <w:ind w:left="2880" w:hanging="360"/>
      </w:pPr>
      <w:rPr>
        <w:rFonts w:hint="default" w:ascii="Symbol" w:hAnsi="Symbol"/>
      </w:rPr>
    </w:lvl>
    <w:lvl w:ilvl="4" w:tplc="9F4A5D16">
      <w:start w:val="1"/>
      <w:numFmt w:val="bullet"/>
      <w:lvlText w:val="o"/>
      <w:lvlJc w:val="left"/>
      <w:pPr>
        <w:ind w:left="3600" w:hanging="360"/>
      </w:pPr>
      <w:rPr>
        <w:rFonts w:hint="default" w:ascii="Courier New" w:hAnsi="Courier New"/>
      </w:rPr>
    </w:lvl>
    <w:lvl w:ilvl="5" w:tplc="9E326890">
      <w:start w:val="1"/>
      <w:numFmt w:val="bullet"/>
      <w:lvlText w:val=""/>
      <w:lvlJc w:val="left"/>
      <w:pPr>
        <w:ind w:left="4320" w:hanging="360"/>
      </w:pPr>
      <w:rPr>
        <w:rFonts w:hint="default" w:ascii="Wingdings" w:hAnsi="Wingdings"/>
      </w:rPr>
    </w:lvl>
    <w:lvl w:ilvl="6" w:tplc="C74A0156">
      <w:start w:val="1"/>
      <w:numFmt w:val="bullet"/>
      <w:lvlText w:val=""/>
      <w:lvlJc w:val="left"/>
      <w:pPr>
        <w:ind w:left="5040" w:hanging="360"/>
      </w:pPr>
      <w:rPr>
        <w:rFonts w:hint="default" w:ascii="Symbol" w:hAnsi="Symbol"/>
      </w:rPr>
    </w:lvl>
    <w:lvl w:ilvl="7" w:tplc="AC8CF77E">
      <w:start w:val="1"/>
      <w:numFmt w:val="bullet"/>
      <w:lvlText w:val="o"/>
      <w:lvlJc w:val="left"/>
      <w:pPr>
        <w:ind w:left="5760" w:hanging="360"/>
      </w:pPr>
      <w:rPr>
        <w:rFonts w:hint="default" w:ascii="Courier New" w:hAnsi="Courier New"/>
      </w:rPr>
    </w:lvl>
    <w:lvl w:ilvl="8" w:tplc="57A4B546">
      <w:start w:val="1"/>
      <w:numFmt w:val="bullet"/>
      <w:lvlText w:val=""/>
      <w:lvlJc w:val="left"/>
      <w:pPr>
        <w:ind w:left="6480" w:hanging="360"/>
      </w:pPr>
      <w:rPr>
        <w:rFonts w:hint="default" w:ascii="Wingdings" w:hAnsi="Wingdings"/>
      </w:rPr>
    </w:lvl>
  </w:abstractNum>
  <w:abstractNum w:abstractNumId="23" w15:restartNumberingAfterBreak="0">
    <w:nsid w:val="5769721D"/>
    <w:multiLevelType w:val="hybridMultilevel"/>
    <w:tmpl w:val="4CA0F8E4"/>
    <w:lvl w:ilvl="0" w:tplc="FB6E309C">
      <w:start w:val="1"/>
      <w:numFmt w:val="bullet"/>
      <w:lvlText w:val=""/>
      <w:lvlJc w:val="left"/>
      <w:pPr>
        <w:ind w:left="720" w:hanging="360"/>
      </w:pPr>
      <w:rPr>
        <w:rFonts w:hint="default" w:ascii="Symbol" w:hAnsi="Symbol"/>
      </w:rPr>
    </w:lvl>
    <w:lvl w:ilvl="1" w:tplc="43FC82A6">
      <w:start w:val="1"/>
      <w:numFmt w:val="bullet"/>
      <w:lvlText w:val="o"/>
      <w:lvlJc w:val="left"/>
      <w:pPr>
        <w:ind w:left="1440" w:hanging="360"/>
      </w:pPr>
      <w:rPr>
        <w:rFonts w:hint="default" w:ascii="&quot;Courier New&quot;" w:hAnsi="&quot;Courier New&quot;"/>
      </w:rPr>
    </w:lvl>
    <w:lvl w:ilvl="2" w:tplc="B54255C0">
      <w:start w:val="1"/>
      <w:numFmt w:val="bullet"/>
      <w:lvlText w:val=""/>
      <w:lvlJc w:val="left"/>
      <w:pPr>
        <w:ind w:left="2160" w:hanging="360"/>
      </w:pPr>
      <w:rPr>
        <w:rFonts w:hint="default" w:ascii="Wingdings" w:hAnsi="Wingdings"/>
      </w:rPr>
    </w:lvl>
    <w:lvl w:ilvl="3" w:tplc="14D69758">
      <w:start w:val="1"/>
      <w:numFmt w:val="bullet"/>
      <w:lvlText w:val=""/>
      <w:lvlJc w:val="left"/>
      <w:pPr>
        <w:ind w:left="2880" w:hanging="360"/>
      </w:pPr>
      <w:rPr>
        <w:rFonts w:hint="default" w:ascii="Symbol" w:hAnsi="Symbol"/>
      </w:rPr>
    </w:lvl>
    <w:lvl w:ilvl="4" w:tplc="AA4C91D6">
      <w:start w:val="1"/>
      <w:numFmt w:val="bullet"/>
      <w:lvlText w:val="o"/>
      <w:lvlJc w:val="left"/>
      <w:pPr>
        <w:ind w:left="3600" w:hanging="360"/>
      </w:pPr>
      <w:rPr>
        <w:rFonts w:hint="default" w:ascii="Courier New" w:hAnsi="Courier New"/>
      </w:rPr>
    </w:lvl>
    <w:lvl w:ilvl="5" w:tplc="5200358C">
      <w:start w:val="1"/>
      <w:numFmt w:val="bullet"/>
      <w:lvlText w:val=""/>
      <w:lvlJc w:val="left"/>
      <w:pPr>
        <w:ind w:left="4320" w:hanging="360"/>
      </w:pPr>
      <w:rPr>
        <w:rFonts w:hint="default" w:ascii="Wingdings" w:hAnsi="Wingdings"/>
      </w:rPr>
    </w:lvl>
    <w:lvl w:ilvl="6" w:tplc="A33CE548">
      <w:start w:val="1"/>
      <w:numFmt w:val="bullet"/>
      <w:lvlText w:val=""/>
      <w:lvlJc w:val="left"/>
      <w:pPr>
        <w:ind w:left="5040" w:hanging="360"/>
      </w:pPr>
      <w:rPr>
        <w:rFonts w:hint="default" w:ascii="Symbol" w:hAnsi="Symbol"/>
      </w:rPr>
    </w:lvl>
    <w:lvl w:ilvl="7" w:tplc="B810D2F0">
      <w:start w:val="1"/>
      <w:numFmt w:val="bullet"/>
      <w:lvlText w:val="o"/>
      <w:lvlJc w:val="left"/>
      <w:pPr>
        <w:ind w:left="5760" w:hanging="360"/>
      </w:pPr>
      <w:rPr>
        <w:rFonts w:hint="default" w:ascii="Courier New" w:hAnsi="Courier New"/>
      </w:rPr>
    </w:lvl>
    <w:lvl w:ilvl="8" w:tplc="BE58F10A">
      <w:start w:val="1"/>
      <w:numFmt w:val="bullet"/>
      <w:lvlText w:val=""/>
      <w:lvlJc w:val="left"/>
      <w:pPr>
        <w:ind w:left="6480" w:hanging="360"/>
      </w:pPr>
      <w:rPr>
        <w:rFonts w:hint="default" w:ascii="Wingdings" w:hAnsi="Wingdings"/>
      </w:rPr>
    </w:lvl>
  </w:abstractNum>
  <w:abstractNum w:abstractNumId="24" w15:restartNumberingAfterBreak="0">
    <w:nsid w:val="587BE0EF"/>
    <w:multiLevelType w:val="hybridMultilevel"/>
    <w:tmpl w:val="F01262C0"/>
    <w:lvl w:ilvl="0" w:tplc="DB68CE7A">
      <w:start w:val="1"/>
      <w:numFmt w:val="bullet"/>
      <w:lvlText w:val=""/>
      <w:lvlJc w:val="left"/>
      <w:pPr>
        <w:ind w:left="720" w:hanging="360"/>
      </w:pPr>
      <w:rPr>
        <w:rFonts w:hint="default" w:ascii="Symbol" w:hAnsi="Symbol"/>
      </w:rPr>
    </w:lvl>
    <w:lvl w:ilvl="1" w:tplc="B27CC552">
      <w:start w:val="1"/>
      <w:numFmt w:val="bullet"/>
      <w:lvlText w:val="o"/>
      <w:lvlJc w:val="left"/>
      <w:pPr>
        <w:ind w:left="1440" w:hanging="360"/>
      </w:pPr>
      <w:rPr>
        <w:rFonts w:hint="default" w:ascii="&quot;Courier New&quot;" w:hAnsi="&quot;Courier New&quot;"/>
      </w:rPr>
    </w:lvl>
    <w:lvl w:ilvl="2" w:tplc="7696F142">
      <w:start w:val="1"/>
      <w:numFmt w:val="bullet"/>
      <w:lvlText w:val=""/>
      <w:lvlJc w:val="left"/>
      <w:pPr>
        <w:ind w:left="2160" w:hanging="360"/>
      </w:pPr>
      <w:rPr>
        <w:rFonts w:hint="default" w:ascii="Wingdings" w:hAnsi="Wingdings"/>
      </w:rPr>
    </w:lvl>
    <w:lvl w:ilvl="3" w:tplc="0F964D2C">
      <w:start w:val="1"/>
      <w:numFmt w:val="bullet"/>
      <w:lvlText w:val=""/>
      <w:lvlJc w:val="left"/>
      <w:pPr>
        <w:ind w:left="2880" w:hanging="360"/>
      </w:pPr>
      <w:rPr>
        <w:rFonts w:hint="default" w:ascii="Symbol" w:hAnsi="Symbol"/>
      </w:rPr>
    </w:lvl>
    <w:lvl w:ilvl="4" w:tplc="16C025DC">
      <w:start w:val="1"/>
      <w:numFmt w:val="bullet"/>
      <w:lvlText w:val="o"/>
      <w:lvlJc w:val="left"/>
      <w:pPr>
        <w:ind w:left="3600" w:hanging="360"/>
      </w:pPr>
      <w:rPr>
        <w:rFonts w:hint="default" w:ascii="Courier New" w:hAnsi="Courier New"/>
      </w:rPr>
    </w:lvl>
    <w:lvl w:ilvl="5" w:tplc="DA5ECAAC">
      <w:start w:val="1"/>
      <w:numFmt w:val="bullet"/>
      <w:lvlText w:val=""/>
      <w:lvlJc w:val="left"/>
      <w:pPr>
        <w:ind w:left="4320" w:hanging="360"/>
      </w:pPr>
      <w:rPr>
        <w:rFonts w:hint="default" w:ascii="Wingdings" w:hAnsi="Wingdings"/>
      </w:rPr>
    </w:lvl>
    <w:lvl w:ilvl="6" w:tplc="B39A9EDE">
      <w:start w:val="1"/>
      <w:numFmt w:val="bullet"/>
      <w:lvlText w:val=""/>
      <w:lvlJc w:val="left"/>
      <w:pPr>
        <w:ind w:left="5040" w:hanging="360"/>
      </w:pPr>
      <w:rPr>
        <w:rFonts w:hint="default" w:ascii="Symbol" w:hAnsi="Symbol"/>
      </w:rPr>
    </w:lvl>
    <w:lvl w:ilvl="7" w:tplc="33B27B9C">
      <w:start w:val="1"/>
      <w:numFmt w:val="bullet"/>
      <w:lvlText w:val="o"/>
      <w:lvlJc w:val="left"/>
      <w:pPr>
        <w:ind w:left="5760" w:hanging="360"/>
      </w:pPr>
      <w:rPr>
        <w:rFonts w:hint="default" w:ascii="Courier New" w:hAnsi="Courier New"/>
      </w:rPr>
    </w:lvl>
    <w:lvl w:ilvl="8" w:tplc="716E2548">
      <w:start w:val="1"/>
      <w:numFmt w:val="bullet"/>
      <w:lvlText w:val=""/>
      <w:lvlJc w:val="left"/>
      <w:pPr>
        <w:ind w:left="6480" w:hanging="360"/>
      </w:pPr>
      <w:rPr>
        <w:rFonts w:hint="default" w:ascii="Wingdings" w:hAnsi="Wingdings"/>
      </w:rPr>
    </w:lvl>
  </w:abstractNum>
  <w:abstractNum w:abstractNumId="25" w15:restartNumberingAfterBreak="0">
    <w:nsid w:val="5F452176"/>
    <w:multiLevelType w:val="hybridMultilevel"/>
    <w:tmpl w:val="B51A4F6C"/>
    <w:lvl w:ilvl="0" w:tplc="562E9710">
      <w:start w:val="1"/>
      <w:numFmt w:val="bullet"/>
      <w:lvlText w:val=""/>
      <w:lvlJc w:val="left"/>
      <w:pPr>
        <w:ind w:left="720" w:hanging="360"/>
      </w:pPr>
      <w:rPr>
        <w:rFonts w:hint="default" w:ascii="Symbol" w:hAnsi="Symbol"/>
      </w:rPr>
    </w:lvl>
    <w:lvl w:ilvl="1" w:tplc="C25CF130">
      <w:start w:val="1"/>
      <w:numFmt w:val="bullet"/>
      <w:lvlText w:val="o"/>
      <w:lvlJc w:val="left"/>
      <w:pPr>
        <w:ind w:left="1440" w:hanging="360"/>
      </w:pPr>
      <w:rPr>
        <w:rFonts w:hint="default" w:ascii="Courier New" w:hAnsi="Courier New"/>
      </w:rPr>
    </w:lvl>
    <w:lvl w:ilvl="2" w:tplc="6664954E">
      <w:start w:val="1"/>
      <w:numFmt w:val="bullet"/>
      <w:lvlText w:val="§"/>
      <w:lvlJc w:val="left"/>
      <w:pPr>
        <w:ind w:left="2160" w:hanging="360"/>
      </w:pPr>
      <w:rPr>
        <w:rFonts w:hint="default" w:ascii="Wingdings" w:hAnsi="Wingdings"/>
      </w:rPr>
    </w:lvl>
    <w:lvl w:ilvl="3" w:tplc="56009170">
      <w:start w:val="1"/>
      <w:numFmt w:val="bullet"/>
      <w:lvlText w:val=""/>
      <w:lvlJc w:val="left"/>
      <w:pPr>
        <w:ind w:left="2880" w:hanging="360"/>
      </w:pPr>
      <w:rPr>
        <w:rFonts w:hint="default" w:ascii="Symbol" w:hAnsi="Symbol"/>
      </w:rPr>
    </w:lvl>
    <w:lvl w:ilvl="4" w:tplc="E2F0CE4A">
      <w:start w:val="1"/>
      <w:numFmt w:val="bullet"/>
      <w:lvlText w:val="o"/>
      <w:lvlJc w:val="left"/>
      <w:pPr>
        <w:ind w:left="3600" w:hanging="360"/>
      </w:pPr>
      <w:rPr>
        <w:rFonts w:hint="default" w:ascii="Courier New" w:hAnsi="Courier New"/>
      </w:rPr>
    </w:lvl>
    <w:lvl w:ilvl="5" w:tplc="68063982">
      <w:start w:val="1"/>
      <w:numFmt w:val="bullet"/>
      <w:lvlText w:val=""/>
      <w:lvlJc w:val="left"/>
      <w:pPr>
        <w:ind w:left="4320" w:hanging="360"/>
      </w:pPr>
      <w:rPr>
        <w:rFonts w:hint="default" w:ascii="Wingdings" w:hAnsi="Wingdings"/>
      </w:rPr>
    </w:lvl>
    <w:lvl w:ilvl="6" w:tplc="A59E08C2">
      <w:start w:val="1"/>
      <w:numFmt w:val="bullet"/>
      <w:lvlText w:val=""/>
      <w:lvlJc w:val="left"/>
      <w:pPr>
        <w:ind w:left="5040" w:hanging="360"/>
      </w:pPr>
      <w:rPr>
        <w:rFonts w:hint="default" w:ascii="Symbol" w:hAnsi="Symbol"/>
      </w:rPr>
    </w:lvl>
    <w:lvl w:ilvl="7" w:tplc="6262A10E">
      <w:start w:val="1"/>
      <w:numFmt w:val="bullet"/>
      <w:lvlText w:val="o"/>
      <w:lvlJc w:val="left"/>
      <w:pPr>
        <w:ind w:left="5760" w:hanging="360"/>
      </w:pPr>
      <w:rPr>
        <w:rFonts w:hint="default" w:ascii="Courier New" w:hAnsi="Courier New"/>
      </w:rPr>
    </w:lvl>
    <w:lvl w:ilvl="8" w:tplc="10A61A18">
      <w:start w:val="1"/>
      <w:numFmt w:val="bullet"/>
      <w:lvlText w:val=""/>
      <w:lvlJc w:val="left"/>
      <w:pPr>
        <w:ind w:left="6480" w:hanging="360"/>
      </w:pPr>
      <w:rPr>
        <w:rFonts w:hint="default" w:ascii="Wingdings" w:hAnsi="Wingdings"/>
      </w:rPr>
    </w:lvl>
  </w:abstractNum>
  <w:abstractNum w:abstractNumId="26" w15:restartNumberingAfterBreak="0">
    <w:nsid w:val="6CA5B782"/>
    <w:multiLevelType w:val="hybridMultilevel"/>
    <w:tmpl w:val="518E3760"/>
    <w:lvl w:ilvl="0" w:tplc="E9E6D3E8">
      <w:start w:val="1"/>
      <w:numFmt w:val="bullet"/>
      <w:lvlText w:val=""/>
      <w:lvlJc w:val="left"/>
      <w:pPr>
        <w:ind w:left="720" w:hanging="360"/>
      </w:pPr>
      <w:rPr>
        <w:rFonts w:hint="default" w:ascii="Symbol" w:hAnsi="Symbol"/>
      </w:rPr>
    </w:lvl>
    <w:lvl w:ilvl="1" w:tplc="24788C80">
      <w:start w:val="1"/>
      <w:numFmt w:val="bullet"/>
      <w:lvlText w:val="o"/>
      <w:lvlJc w:val="left"/>
      <w:pPr>
        <w:ind w:left="1440" w:hanging="360"/>
      </w:pPr>
      <w:rPr>
        <w:rFonts w:hint="default" w:ascii="Courier New" w:hAnsi="Courier New"/>
      </w:rPr>
    </w:lvl>
    <w:lvl w:ilvl="2" w:tplc="B7188D14">
      <w:start w:val="1"/>
      <w:numFmt w:val="bullet"/>
      <w:lvlText w:val=""/>
      <w:lvlJc w:val="left"/>
      <w:pPr>
        <w:ind w:left="2160" w:hanging="360"/>
      </w:pPr>
      <w:rPr>
        <w:rFonts w:hint="default" w:ascii="Wingdings" w:hAnsi="Wingdings"/>
      </w:rPr>
    </w:lvl>
    <w:lvl w:ilvl="3" w:tplc="A2725CF4">
      <w:start w:val="1"/>
      <w:numFmt w:val="bullet"/>
      <w:lvlText w:val=""/>
      <w:lvlJc w:val="left"/>
      <w:pPr>
        <w:ind w:left="2880" w:hanging="360"/>
      </w:pPr>
      <w:rPr>
        <w:rFonts w:hint="default" w:ascii="Symbol" w:hAnsi="Symbol"/>
      </w:rPr>
    </w:lvl>
    <w:lvl w:ilvl="4" w:tplc="4FF8333A">
      <w:start w:val="1"/>
      <w:numFmt w:val="bullet"/>
      <w:lvlText w:val="o"/>
      <w:lvlJc w:val="left"/>
      <w:pPr>
        <w:ind w:left="3600" w:hanging="360"/>
      </w:pPr>
      <w:rPr>
        <w:rFonts w:hint="default" w:ascii="Courier New" w:hAnsi="Courier New"/>
      </w:rPr>
    </w:lvl>
    <w:lvl w:ilvl="5" w:tplc="C9C041D2">
      <w:start w:val="1"/>
      <w:numFmt w:val="bullet"/>
      <w:lvlText w:val=""/>
      <w:lvlJc w:val="left"/>
      <w:pPr>
        <w:ind w:left="4320" w:hanging="360"/>
      </w:pPr>
      <w:rPr>
        <w:rFonts w:hint="default" w:ascii="Wingdings" w:hAnsi="Wingdings"/>
      </w:rPr>
    </w:lvl>
    <w:lvl w:ilvl="6" w:tplc="9ABA5A38">
      <w:start w:val="1"/>
      <w:numFmt w:val="bullet"/>
      <w:lvlText w:val=""/>
      <w:lvlJc w:val="left"/>
      <w:pPr>
        <w:ind w:left="5040" w:hanging="360"/>
      </w:pPr>
      <w:rPr>
        <w:rFonts w:hint="default" w:ascii="Symbol" w:hAnsi="Symbol"/>
      </w:rPr>
    </w:lvl>
    <w:lvl w:ilvl="7" w:tplc="9AF420B6">
      <w:start w:val="1"/>
      <w:numFmt w:val="bullet"/>
      <w:lvlText w:val="o"/>
      <w:lvlJc w:val="left"/>
      <w:pPr>
        <w:ind w:left="5760" w:hanging="360"/>
      </w:pPr>
      <w:rPr>
        <w:rFonts w:hint="default" w:ascii="Courier New" w:hAnsi="Courier New"/>
      </w:rPr>
    </w:lvl>
    <w:lvl w:ilvl="8" w:tplc="2F2C1BD6">
      <w:start w:val="1"/>
      <w:numFmt w:val="bullet"/>
      <w:lvlText w:val=""/>
      <w:lvlJc w:val="left"/>
      <w:pPr>
        <w:ind w:left="6480" w:hanging="360"/>
      </w:pPr>
      <w:rPr>
        <w:rFonts w:hint="default" w:ascii="Wingdings" w:hAnsi="Wingdings"/>
      </w:rPr>
    </w:lvl>
  </w:abstractNum>
  <w:abstractNum w:abstractNumId="27" w15:restartNumberingAfterBreak="0">
    <w:nsid w:val="6EAAAE4F"/>
    <w:multiLevelType w:val="hybridMultilevel"/>
    <w:tmpl w:val="CFE63880"/>
    <w:lvl w:ilvl="0" w:tplc="DEE4706C">
      <w:start w:val="1"/>
      <w:numFmt w:val="bullet"/>
      <w:lvlText w:val=""/>
      <w:lvlJc w:val="left"/>
      <w:pPr>
        <w:ind w:left="720" w:hanging="360"/>
      </w:pPr>
      <w:rPr>
        <w:rFonts w:hint="default" w:ascii="Symbol" w:hAnsi="Symbol"/>
      </w:rPr>
    </w:lvl>
    <w:lvl w:ilvl="1" w:tplc="4314CD1E">
      <w:start w:val="1"/>
      <w:numFmt w:val="bullet"/>
      <w:lvlText w:val="o"/>
      <w:lvlJc w:val="left"/>
      <w:pPr>
        <w:ind w:left="1440" w:hanging="360"/>
      </w:pPr>
      <w:rPr>
        <w:rFonts w:hint="default" w:ascii="&quot;Courier New&quot;" w:hAnsi="&quot;Courier New&quot;"/>
      </w:rPr>
    </w:lvl>
    <w:lvl w:ilvl="2" w:tplc="7728BFA4">
      <w:start w:val="1"/>
      <w:numFmt w:val="bullet"/>
      <w:lvlText w:val=""/>
      <w:lvlJc w:val="left"/>
      <w:pPr>
        <w:ind w:left="2160" w:hanging="360"/>
      </w:pPr>
      <w:rPr>
        <w:rFonts w:hint="default" w:ascii="Wingdings" w:hAnsi="Wingdings"/>
      </w:rPr>
    </w:lvl>
    <w:lvl w:ilvl="3" w:tplc="6D5607E8">
      <w:start w:val="1"/>
      <w:numFmt w:val="bullet"/>
      <w:lvlText w:val=""/>
      <w:lvlJc w:val="left"/>
      <w:pPr>
        <w:ind w:left="2880" w:hanging="360"/>
      </w:pPr>
      <w:rPr>
        <w:rFonts w:hint="default" w:ascii="Symbol" w:hAnsi="Symbol"/>
      </w:rPr>
    </w:lvl>
    <w:lvl w:ilvl="4" w:tplc="A04AE27E">
      <w:start w:val="1"/>
      <w:numFmt w:val="bullet"/>
      <w:lvlText w:val="o"/>
      <w:lvlJc w:val="left"/>
      <w:pPr>
        <w:ind w:left="3600" w:hanging="360"/>
      </w:pPr>
      <w:rPr>
        <w:rFonts w:hint="default" w:ascii="Courier New" w:hAnsi="Courier New"/>
      </w:rPr>
    </w:lvl>
    <w:lvl w:ilvl="5" w:tplc="9CA02092">
      <w:start w:val="1"/>
      <w:numFmt w:val="bullet"/>
      <w:lvlText w:val=""/>
      <w:lvlJc w:val="left"/>
      <w:pPr>
        <w:ind w:left="4320" w:hanging="360"/>
      </w:pPr>
      <w:rPr>
        <w:rFonts w:hint="default" w:ascii="Wingdings" w:hAnsi="Wingdings"/>
      </w:rPr>
    </w:lvl>
    <w:lvl w:ilvl="6" w:tplc="E34C8C68">
      <w:start w:val="1"/>
      <w:numFmt w:val="bullet"/>
      <w:lvlText w:val=""/>
      <w:lvlJc w:val="left"/>
      <w:pPr>
        <w:ind w:left="5040" w:hanging="360"/>
      </w:pPr>
      <w:rPr>
        <w:rFonts w:hint="default" w:ascii="Symbol" w:hAnsi="Symbol"/>
      </w:rPr>
    </w:lvl>
    <w:lvl w:ilvl="7" w:tplc="FE8AAEF0">
      <w:start w:val="1"/>
      <w:numFmt w:val="bullet"/>
      <w:lvlText w:val="o"/>
      <w:lvlJc w:val="left"/>
      <w:pPr>
        <w:ind w:left="5760" w:hanging="360"/>
      </w:pPr>
      <w:rPr>
        <w:rFonts w:hint="default" w:ascii="Courier New" w:hAnsi="Courier New"/>
      </w:rPr>
    </w:lvl>
    <w:lvl w:ilvl="8" w:tplc="BA8E4AA0">
      <w:start w:val="1"/>
      <w:numFmt w:val="bullet"/>
      <w:lvlText w:val=""/>
      <w:lvlJc w:val="left"/>
      <w:pPr>
        <w:ind w:left="6480" w:hanging="360"/>
      </w:pPr>
      <w:rPr>
        <w:rFonts w:hint="default" w:ascii="Wingdings" w:hAnsi="Wingdings"/>
      </w:rPr>
    </w:lvl>
  </w:abstractNum>
  <w:abstractNum w:abstractNumId="28" w15:restartNumberingAfterBreak="0">
    <w:nsid w:val="714257B0"/>
    <w:multiLevelType w:val="hybridMultilevel"/>
    <w:tmpl w:val="58C02CD4"/>
    <w:lvl w:ilvl="0" w:tplc="1F1E1702">
      <w:start w:val="1"/>
      <w:numFmt w:val="bullet"/>
      <w:lvlText w:val=""/>
      <w:lvlJc w:val="left"/>
      <w:pPr>
        <w:ind w:left="720" w:hanging="360"/>
      </w:pPr>
      <w:rPr>
        <w:rFonts w:hint="default" w:ascii="Symbol" w:hAnsi="Symbol"/>
      </w:rPr>
    </w:lvl>
    <w:lvl w:ilvl="1" w:tplc="F6501478">
      <w:start w:val="1"/>
      <w:numFmt w:val="bullet"/>
      <w:lvlText w:val="o"/>
      <w:lvlJc w:val="left"/>
      <w:pPr>
        <w:ind w:left="1440" w:hanging="360"/>
      </w:pPr>
      <w:rPr>
        <w:rFonts w:hint="default" w:ascii="Courier New" w:hAnsi="Courier New"/>
      </w:rPr>
    </w:lvl>
    <w:lvl w:ilvl="2" w:tplc="A6C45C90">
      <w:start w:val="1"/>
      <w:numFmt w:val="bullet"/>
      <w:lvlText w:val="§"/>
      <w:lvlJc w:val="left"/>
      <w:pPr>
        <w:ind w:left="2160" w:hanging="360"/>
      </w:pPr>
      <w:rPr>
        <w:rFonts w:hint="default" w:ascii="Wingdings" w:hAnsi="Wingdings"/>
      </w:rPr>
    </w:lvl>
    <w:lvl w:ilvl="3" w:tplc="7C1C9A60">
      <w:start w:val="1"/>
      <w:numFmt w:val="bullet"/>
      <w:lvlText w:val=""/>
      <w:lvlJc w:val="left"/>
      <w:pPr>
        <w:ind w:left="2880" w:hanging="360"/>
      </w:pPr>
      <w:rPr>
        <w:rFonts w:hint="default" w:ascii="Symbol" w:hAnsi="Symbol"/>
      </w:rPr>
    </w:lvl>
    <w:lvl w:ilvl="4" w:tplc="D0201838">
      <w:start w:val="1"/>
      <w:numFmt w:val="bullet"/>
      <w:lvlText w:val="o"/>
      <w:lvlJc w:val="left"/>
      <w:pPr>
        <w:ind w:left="3600" w:hanging="360"/>
      </w:pPr>
      <w:rPr>
        <w:rFonts w:hint="default" w:ascii="Courier New" w:hAnsi="Courier New"/>
      </w:rPr>
    </w:lvl>
    <w:lvl w:ilvl="5" w:tplc="69AC7E18">
      <w:start w:val="1"/>
      <w:numFmt w:val="bullet"/>
      <w:lvlText w:val=""/>
      <w:lvlJc w:val="left"/>
      <w:pPr>
        <w:ind w:left="4320" w:hanging="360"/>
      </w:pPr>
      <w:rPr>
        <w:rFonts w:hint="default" w:ascii="Wingdings" w:hAnsi="Wingdings"/>
      </w:rPr>
    </w:lvl>
    <w:lvl w:ilvl="6" w:tplc="000C2DD2">
      <w:start w:val="1"/>
      <w:numFmt w:val="bullet"/>
      <w:lvlText w:val=""/>
      <w:lvlJc w:val="left"/>
      <w:pPr>
        <w:ind w:left="5040" w:hanging="360"/>
      </w:pPr>
      <w:rPr>
        <w:rFonts w:hint="default" w:ascii="Symbol" w:hAnsi="Symbol"/>
      </w:rPr>
    </w:lvl>
    <w:lvl w:ilvl="7" w:tplc="22600E5A">
      <w:start w:val="1"/>
      <w:numFmt w:val="bullet"/>
      <w:lvlText w:val="o"/>
      <w:lvlJc w:val="left"/>
      <w:pPr>
        <w:ind w:left="5760" w:hanging="360"/>
      </w:pPr>
      <w:rPr>
        <w:rFonts w:hint="default" w:ascii="Courier New" w:hAnsi="Courier New"/>
      </w:rPr>
    </w:lvl>
    <w:lvl w:ilvl="8" w:tplc="D918266A">
      <w:start w:val="1"/>
      <w:numFmt w:val="bullet"/>
      <w:lvlText w:val=""/>
      <w:lvlJc w:val="left"/>
      <w:pPr>
        <w:ind w:left="6480" w:hanging="360"/>
      </w:pPr>
      <w:rPr>
        <w:rFonts w:hint="default" w:ascii="Wingdings" w:hAnsi="Wingdings"/>
      </w:rPr>
    </w:lvl>
  </w:abstractNum>
  <w:abstractNum w:abstractNumId="29" w15:restartNumberingAfterBreak="0">
    <w:nsid w:val="796CBE95"/>
    <w:multiLevelType w:val="hybridMultilevel"/>
    <w:tmpl w:val="93E43DC4"/>
    <w:lvl w:ilvl="0" w:tplc="DB0E36B2">
      <w:start w:val="1"/>
      <w:numFmt w:val="bullet"/>
      <w:lvlText w:val="·"/>
      <w:lvlJc w:val="left"/>
      <w:pPr>
        <w:ind w:left="720" w:hanging="360"/>
      </w:pPr>
      <w:rPr>
        <w:rFonts w:hint="default" w:ascii="Symbol" w:hAnsi="Symbol"/>
      </w:rPr>
    </w:lvl>
    <w:lvl w:ilvl="1" w:tplc="A3FA3BCA">
      <w:start w:val="1"/>
      <w:numFmt w:val="bullet"/>
      <w:lvlText w:val="o"/>
      <w:lvlJc w:val="left"/>
      <w:pPr>
        <w:ind w:left="1440" w:hanging="360"/>
      </w:pPr>
      <w:rPr>
        <w:rFonts w:hint="default" w:ascii="Courier New" w:hAnsi="Courier New"/>
      </w:rPr>
    </w:lvl>
    <w:lvl w:ilvl="2" w:tplc="169E2C5A">
      <w:start w:val="1"/>
      <w:numFmt w:val="bullet"/>
      <w:lvlText w:val=""/>
      <w:lvlJc w:val="left"/>
      <w:pPr>
        <w:ind w:left="2160" w:hanging="360"/>
      </w:pPr>
      <w:rPr>
        <w:rFonts w:hint="default" w:ascii="Wingdings" w:hAnsi="Wingdings"/>
      </w:rPr>
    </w:lvl>
    <w:lvl w:ilvl="3" w:tplc="D79049E2">
      <w:start w:val="1"/>
      <w:numFmt w:val="bullet"/>
      <w:lvlText w:val=""/>
      <w:lvlJc w:val="left"/>
      <w:pPr>
        <w:ind w:left="2880" w:hanging="360"/>
      </w:pPr>
      <w:rPr>
        <w:rFonts w:hint="default" w:ascii="Symbol" w:hAnsi="Symbol"/>
      </w:rPr>
    </w:lvl>
    <w:lvl w:ilvl="4" w:tplc="C7EE9600">
      <w:start w:val="1"/>
      <w:numFmt w:val="bullet"/>
      <w:lvlText w:val="o"/>
      <w:lvlJc w:val="left"/>
      <w:pPr>
        <w:ind w:left="3600" w:hanging="360"/>
      </w:pPr>
      <w:rPr>
        <w:rFonts w:hint="default" w:ascii="Courier New" w:hAnsi="Courier New"/>
      </w:rPr>
    </w:lvl>
    <w:lvl w:ilvl="5" w:tplc="03ECCFD0">
      <w:start w:val="1"/>
      <w:numFmt w:val="bullet"/>
      <w:lvlText w:val=""/>
      <w:lvlJc w:val="left"/>
      <w:pPr>
        <w:ind w:left="4320" w:hanging="360"/>
      </w:pPr>
      <w:rPr>
        <w:rFonts w:hint="default" w:ascii="Wingdings" w:hAnsi="Wingdings"/>
      </w:rPr>
    </w:lvl>
    <w:lvl w:ilvl="6" w:tplc="E4342684">
      <w:start w:val="1"/>
      <w:numFmt w:val="bullet"/>
      <w:lvlText w:val=""/>
      <w:lvlJc w:val="left"/>
      <w:pPr>
        <w:ind w:left="5040" w:hanging="360"/>
      </w:pPr>
      <w:rPr>
        <w:rFonts w:hint="default" w:ascii="Symbol" w:hAnsi="Symbol"/>
      </w:rPr>
    </w:lvl>
    <w:lvl w:ilvl="7" w:tplc="19926DFA">
      <w:start w:val="1"/>
      <w:numFmt w:val="bullet"/>
      <w:lvlText w:val="o"/>
      <w:lvlJc w:val="left"/>
      <w:pPr>
        <w:ind w:left="5760" w:hanging="360"/>
      </w:pPr>
      <w:rPr>
        <w:rFonts w:hint="default" w:ascii="Courier New" w:hAnsi="Courier New"/>
      </w:rPr>
    </w:lvl>
    <w:lvl w:ilvl="8" w:tplc="96F47AA0">
      <w:start w:val="1"/>
      <w:numFmt w:val="bullet"/>
      <w:lvlText w:val=""/>
      <w:lvlJc w:val="left"/>
      <w:pPr>
        <w:ind w:left="6480" w:hanging="360"/>
      </w:pPr>
      <w:rPr>
        <w:rFonts w:hint="default" w:ascii="Wingdings" w:hAnsi="Wingdings"/>
      </w:rPr>
    </w:lvl>
  </w:abstractNum>
  <w:abstractNum w:abstractNumId="30" w15:restartNumberingAfterBreak="0">
    <w:nsid w:val="7A5B4FCD"/>
    <w:multiLevelType w:val="hybridMultilevel"/>
    <w:tmpl w:val="7AE072BC"/>
    <w:lvl w:ilvl="0" w:tplc="1DEE88CE">
      <w:start w:val="1"/>
      <w:numFmt w:val="bullet"/>
      <w:lvlText w:val=""/>
      <w:lvlJc w:val="left"/>
      <w:pPr>
        <w:ind w:left="720" w:hanging="360"/>
      </w:pPr>
      <w:rPr>
        <w:rFonts w:ascii="Symbol" w:hAnsi="Symbol"/>
      </w:rPr>
    </w:lvl>
    <w:lvl w:ilvl="1" w:tplc="B08EBFE0">
      <w:start w:val="1"/>
      <w:numFmt w:val="bullet"/>
      <w:lvlText w:val=""/>
      <w:lvlJc w:val="left"/>
      <w:pPr>
        <w:ind w:left="720" w:hanging="360"/>
      </w:pPr>
      <w:rPr>
        <w:rFonts w:ascii="Symbol" w:hAnsi="Symbol"/>
      </w:rPr>
    </w:lvl>
    <w:lvl w:ilvl="2" w:tplc="7FDA453C">
      <w:start w:val="1"/>
      <w:numFmt w:val="bullet"/>
      <w:lvlText w:val=""/>
      <w:lvlJc w:val="left"/>
      <w:pPr>
        <w:ind w:left="720" w:hanging="360"/>
      </w:pPr>
      <w:rPr>
        <w:rFonts w:ascii="Symbol" w:hAnsi="Symbol"/>
      </w:rPr>
    </w:lvl>
    <w:lvl w:ilvl="3" w:tplc="A2E259A4">
      <w:start w:val="1"/>
      <w:numFmt w:val="bullet"/>
      <w:lvlText w:val=""/>
      <w:lvlJc w:val="left"/>
      <w:pPr>
        <w:ind w:left="720" w:hanging="360"/>
      </w:pPr>
      <w:rPr>
        <w:rFonts w:ascii="Symbol" w:hAnsi="Symbol"/>
      </w:rPr>
    </w:lvl>
    <w:lvl w:ilvl="4" w:tplc="6944E5BC">
      <w:start w:val="1"/>
      <w:numFmt w:val="bullet"/>
      <w:lvlText w:val=""/>
      <w:lvlJc w:val="left"/>
      <w:pPr>
        <w:ind w:left="720" w:hanging="360"/>
      </w:pPr>
      <w:rPr>
        <w:rFonts w:ascii="Symbol" w:hAnsi="Symbol"/>
      </w:rPr>
    </w:lvl>
    <w:lvl w:ilvl="5" w:tplc="1A9C3036">
      <w:start w:val="1"/>
      <w:numFmt w:val="bullet"/>
      <w:lvlText w:val=""/>
      <w:lvlJc w:val="left"/>
      <w:pPr>
        <w:ind w:left="720" w:hanging="360"/>
      </w:pPr>
      <w:rPr>
        <w:rFonts w:ascii="Symbol" w:hAnsi="Symbol"/>
      </w:rPr>
    </w:lvl>
    <w:lvl w:ilvl="6" w:tplc="04AEF268">
      <w:start w:val="1"/>
      <w:numFmt w:val="bullet"/>
      <w:lvlText w:val=""/>
      <w:lvlJc w:val="left"/>
      <w:pPr>
        <w:ind w:left="720" w:hanging="360"/>
      </w:pPr>
      <w:rPr>
        <w:rFonts w:ascii="Symbol" w:hAnsi="Symbol"/>
      </w:rPr>
    </w:lvl>
    <w:lvl w:ilvl="7" w:tplc="1BC24DD0">
      <w:start w:val="1"/>
      <w:numFmt w:val="bullet"/>
      <w:lvlText w:val=""/>
      <w:lvlJc w:val="left"/>
      <w:pPr>
        <w:ind w:left="720" w:hanging="360"/>
      </w:pPr>
      <w:rPr>
        <w:rFonts w:ascii="Symbol" w:hAnsi="Symbol"/>
      </w:rPr>
    </w:lvl>
    <w:lvl w:ilvl="8" w:tplc="77BE1818">
      <w:start w:val="1"/>
      <w:numFmt w:val="bullet"/>
      <w:lvlText w:val=""/>
      <w:lvlJc w:val="left"/>
      <w:pPr>
        <w:ind w:left="720" w:hanging="360"/>
      </w:pPr>
      <w:rPr>
        <w:rFonts w:ascii="Symbol" w:hAnsi="Symbol"/>
      </w:rPr>
    </w:lvl>
  </w:abstractNum>
  <w:abstractNum w:abstractNumId="31" w15:restartNumberingAfterBreak="0">
    <w:nsid w:val="7B940AAC"/>
    <w:multiLevelType w:val="hybridMultilevel"/>
    <w:tmpl w:val="50009FFC"/>
    <w:lvl w:ilvl="0" w:tplc="22DCC098">
      <w:start w:val="1"/>
      <w:numFmt w:val="bullet"/>
      <w:lvlText w:val=""/>
      <w:lvlJc w:val="left"/>
      <w:pPr>
        <w:ind w:left="720" w:hanging="360"/>
      </w:pPr>
      <w:rPr>
        <w:rFonts w:hint="default" w:ascii="Symbol" w:hAnsi="Symbol"/>
      </w:rPr>
    </w:lvl>
    <w:lvl w:ilvl="1" w:tplc="F8462044">
      <w:start w:val="1"/>
      <w:numFmt w:val="bullet"/>
      <w:lvlText w:val="o"/>
      <w:lvlJc w:val="left"/>
      <w:pPr>
        <w:ind w:left="1440" w:hanging="360"/>
      </w:pPr>
      <w:rPr>
        <w:rFonts w:hint="default" w:ascii="&quot;Courier New&quot;" w:hAnsi="&quot;Courier New&quot;"/>
      </w:rPr>
    </w:lvl>
    <w:lvl w:ilvl="2" w:tplc="3E1E7282">
      <w:start w:val="1"/>
      <w:numFmt w:val="bullet"/>
      <w:lvlText w:val=""/>
      <w:lvlJc w:val="left"/>
      <w:pPr>
        <w:ind w:left="2160" w:hanging="360"/>
      </w:pPr>
      <w:rPr>
        <w:rFonts w:hint="default" w:ascii="Wingdings" w:hAnsi="Wingdings"/>
      </w:rPr>
    </w:lvl>
    <w:lvl w:ilvl="3" w:tplc="8062A09A">
      <w:start w:val="1"/>
      <w:numFmt w:val="bullet"/>
      <w:lvlText w:val=""/>
      <w:lvlJc w:val="left"/>
      <w:pPr>
        <w:ind w:left="2880" w:hanging="360"/>
      </w:pPr>
      <w:rPr>
        <w:rFonts w:hint="default" w:ascii="Symbol" w:hAnsi="Symbol"/>
      </w:rPr>
    </w:lvl>
    <w:lvl w:ilvl="4" w:tplc="CCE2A22E">
      <w:start w:val="1"/>
      <w:numFmt w:val="bullet"/>
      <w:lvlText w:val="o"/>
      <w:lvlJc w:val="left"/>
      <w:pPr>
        <w:ind w:left="3600" w:hanging="360"/>
      </w:pPr>
      <w:rPr>
        <w:rFonts w:hint="default" w:ascii="Courier New" w:hAnsi="Courier New"/>
      </w:rPr>
    </w:lvl>
    <w:lvl w:ilvl="5" w:tplc="40289AC6">
      <w:start w:val="1"/>
      <w:numFmt w:val="bullet"/>
      <w:lvlText w:val=""/>
      <w:lvlJc w:val="left"/>
      <w:pPr>
        <w:ind w:left="4320" w:hanging="360"/>
      </w:pPr>
      <w:rPr>
        <w:rFonts w:hint="default" w:ascii="Wingdings" w:hAnsi="Wingdings"/>
      </w:rPr>
    </w:lvl>
    <w:lvl w:ilvl="6" w:tplc="4790C1E2">
      <w:start w:val="1"/>
      <w:numFmt w:val="bullet"/>
      <w:lvlText w:val=""/>
      <w:lvlJc w:val="left"/>
      <w:pPr>
        <w:ind w:left="5040" w:hanging="360"/>
      </w:pPr>
      <w:rPr>
        <w:rFonts w:hint="default" w:ascii="Symbol" w:hAnsi="Symbol"/>
      </w:rPr>
    </w:lvl>
    <w:lvl w:ilvl="7" w:tplc="AB765A0E">
      <w:start w:val="1"/>
      <w:numFmt w:val="bullet"/>
      <w:lvlText w:val="o"/>
      <w:lvlJc w:val="left"/>
      <w:pPr>
        <w:ind w:left="5760" w:hanging="360"/>
      </w:pPr>
      <w:rPr>
        <w:rFonts w:hint="default" w:ascii="Courier New" w:hAnsi="Courier New"/>
      </w:rPr>
    </w:lvl>
    <w:lvl w:ilvl="8" w:tplc="66E01EF6">
      <w:start w:val="1"/>
      <w:numFmt w:val="bullet"/>
      <w:lvlText w:val=""/>
      <w:lvlJc w:val="left"/>
      <w:pPr>
        <w:ind w:left="6480" w:hanging="360"/>
      </w:pPr>
      <w:rPr>
        <w:rFonts w:hint="default" w:ascii="Wingdings" w:hAnsi="Wingdings"/>
      </w:rPr>
    </w:lvl>
  </w:abstractNum>
  <w:abstractNum w:abstractNumId="32" w15:restartNumberingAfterBreak="0">
    <w:nsid w:val="7F0292C3"/>
    <w:multiLevelType w:val="hybridMultilevel"/>
    <w:tmpl w:val="6B40009C"/>
    <w:lvl w:ilvl="0" w:tplc="C3CAA812">
      <w:start w:val="1"/>
      <w:numFmt w:val="bullet"/>
      <w:lvlText w:val=""/>
      <w:lvlJc w:val="left"/>
      <w:pPr>
        <w:ind w:left="720" w:hanging="360"/>
      </w:pPr>
      <w:rPr>
        <w:rFonts w:hint="default" w:ascii="Symbol" w:hAnsi="Symbol"/>
      </w:rPr>
    </w:lvl>
    <w:lvl w:ilvl="1" w:tplc="3D8C9634">
      <w:start w:val="1"/>
      <w:numFmt w:val="bullet"/>
      <w:lvlText w:val="o"/>
      <w:lvlJc w:val="left"/>
      <w:pPr>
        <w:ind w:left="1440" w:hanging="360"/>
      </w:pPr>
      <w:rPr>
        <w:rFonts w:hint="default" w:ascii="Courier New" w:hAnsi="Courier New"/>
      </w:rPr>
    </w:lvl>
    <w:lvl w:ilvl="2" w:tplc="BD1C596E">
      <w:start w:val="1"/>
      <w:numFmt w:val="bullet"/>
      <w:lvlText w:val="§"/>
      <w:lvlJc w:val="left"/>
      <w:pPr>
        <w:ind w:left="2160" w:hanging="360"/>
      </w:pPr>
      <w:rPr>
        <w:rFonts w:hint="default" w:ascii="Wingdings" w:hAnsi="Wingdings"/>
      </w:rPr>
    </w:lvl>
    <w:lvl w:ilvl="3" w:tplc="3528BB4C">
      <w:start w:val="1"/>
      <w:numFmt w:val="bullet"/>
      <w:lvlText w:val=""/>
      <w:lvlJc w:val="left"/>
      <w:pPr>
        <w:ind w:left="2880" w:hanging="360"/>
      </w:pPr>
      <w:rPr>
        <w:rFonts w:hint="default" w:ascii="Symbol" w:hAnsi="Symbol"/>
      </w:rPr>
    </w:lvl>
    <w:lvl w:ilvl="4" w:tplc="F5E4EE6E">
      <w:start w:val="1"/>
      <w:numFmt w:val="bullet"/>
      <w:lvlText w:val="o"/>
      <w:lvlJc w:val="left"/>
      <w:pPr>
        <w:ind w:left="3600" w:hanging="360"/>
      </w:pPr>
      <w:rPr>
        <w:rFonts w:hint="default" w:ascii="Courier New" w:hAnsi="Courier New"/>
      </w:rPr>
    </w:lvl>
    <w:lvl w:ilvl="5" w:tplc="81A2C72A">
      <w:start w:val="1"/>
      <w:numFmt w:val="bullet"/>
      <w:lvlText w:val=""/>
      <w:lvlJc w:val="left"/>
      <w:pPr>
        <w:ind w:left="4320" w:hanging="360"/>
      </w:pPr>
      <w:rPr>
        <w:rFonts w:hint="default" w:ascii="Wingdings" w:hAnsi="Wingdings"/>
      </w:rPr>
    </w:lvl>
    <w:lvl w:ilvl="6" w:tplc="48A421E6">
      <w:start w:val="1"/>
      <w:numFmt w:val="bullet"/>
      <w:lvlText w:val=""/>
      <w:lvlJc w:val="left"/>
      <w:pPr>
        <w:ind w:left="5040" w:hanging="360"/>
      </w:pPr>
      <w:rPr>
        <w:rFonts w:hint="default" w:ascii="Symbol" w:hAnsi="Symbol"/>
      </w:rPr>
    </w:lvl>
    <w:lvl w:ilvl="7" w:tplc="D2849E34">
      <w:start w:val="1"/>
      <w:numFmt w:val="bullet"/>
      <w:lvlText w:val="o"/>
      <w:lvlJc w:val="left"/>
      <w:pPr>
        <w:ind w:left="5760" w:hanging="360"/>
      </w:pPr>
      <w:rPr>
        <w:rFonts w:hint="default" w:ascii="Courier New" w:hAnsi="Courier New"/>
      </w:rPr>
    </w:lvl>
    <w:lvl w:ilvl="8" w:tplc="DBBA12DE">
      <w:start w:val="1"/>
      <w:numFmt w:val="bullet"/>
      <w:lvlText w:val=""/>
      <w:lvlJc w:val="left"/>
      <w:pPr>
        <w:ind w:left="6480" w:hanging="360"/>
      </w:pPr>
      <w:rPr>
        <w:rFonts w:hint="default" w:ascii="Wingdings" w:hAnsi="Wingdings"/>
      </w:rPr>
    </w:lvl>
  </w:abstractNum>
  <w:num w:numId="1">
    <w:abstractNumId w:val="14"/>
  </w:num>
  <w:num w:numId="2">
    <w:abstractNumId w:val="25"/>
  </w:num>
  <w:num w:numId="3">
    <w:abstractNumId w:val="32"/>
  </w:num>
  <w:num w:numId="4">
    <w:abstractNumId w:val="23"/>
  </w:num>
  <w:num w:numId="5">
    <w:abstractNumId w:val="12"/>
  </w:num>
  <w:num w:numId="6">
    <w:abstractNumId w:val="27"/>
  </w:num>
  <w:num w:numId="7">
    <w:abstractNumId w:val="28"/>
  </w:num>
  <w:num w:numId="8">
    <w:abstractNumId w:val="5"/>
  </w:num>
  <w:num w:numId="9">
    <w:abstractNumId w:val="16"/>
  </w:num>
  <w:num w:numId="10">
    <w:abstractNumId w:val="2"/>
  </w:num>
  <w:num w:numId="11">
    <w:abstractNumId w:val="21"/>
  </w:num>
  <w:num w:numId="12">
    <w:abstractNumId w:val="31"/>
  </w:num>
  <w:num w:numId="13">
    <w:abstractNumId w:val="20"/>
  </w:num>
  <w:num w:numId="14">
    <w:abstractNumId w:val="22"/>
  </w:num>
  <w:num w:numId="15">
    <w:abstractNumId w:val="24"/>
  </w:num>
  <w:num w:numId="16">
    <w:abstractNumId w:val="29"/>
  </w:num>
  <w:num w:numId="17">
    <w:abstractNumId w:val="18"/>
  </w:num>
  <w:num w:numId="18">
    <w:abstractNumId w:val="19"/>
  </w:num>
  <w:num w:numId="19">
    <w:abstractNumId w:val="11"/>
  </w:num>
  <w:num w:numId="20">
    <w:abstractNumId w:val="4"/>
  </w:num>
  <w:num w:numId="21">
    <w:abstractNumId w:val="26"/>
  </w:num>
  <w:num w:numId="22">
    <w:abstractNumId w:val="1"/>
  </w:num>
  <w:num w:numId="23">
    <w:abstractNumId w:val="7"/>
  </w:num>
  <w:num w:numId="24">
    <w:abstractNumId w:val="0"/>
  </w:num>
  <w:num w:numId="25">
    <w:abstractNumId w:val="13"/>
  </w:num>
  <w:num w:numId="26">
    <w:abstractNumId w:val="10"/>
  </w:num>
  <w:num w:numId="27">
    <w:abstractNumId w:val="3"/>
  </w:num>
  <w:num w:numId="28">
    <w:abstractNumId w:val="15"/>
  </w:num>
  <w:num w:numId="29">
    <w:abstractNumId w:val="9"/>
  </w:num>
  <w:num w:numId="30">
    <w:abstractNumId w:val="8"/>
  </w:num>
  <w:num w:numId="31">
    <w:abstractNumId w:val="30"/>
  </w:num>
  <w:num w:numId="32">
    <w:abstractNumId w:val="17"/>
  </w:num>
  <w:num w:numId="33">
    <w:abstractNumId w:val="6"/>
    <w:lvlOverride w:ilvl="0"/>
    <w:lvlOverride w:ilvl="1"/>
    <w:lvlOverride w:ilvl="2"/>
    <w:lvlOverride w:ilvl="3"/>
    <w:lvlOverride w:ilvl="4"/>
    <w:lvlOverride w:ilvl="5"/>
    <w:lvlOverride w:ilvl="6"/>
    <w:lvlOverride w:ilvl="7"/>
    <w:lvlOverride w:ilvl="8"/>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7AwMjU3NLK0tDRT0lEKTi0uzszPAykwrQUA6HaVtSwAAAA="/>
  </w:docVars>
  <w:rsids>
    <w:rsidRoot w:val="00AC2A26"/>
    <w:rsid w:val="00000107"/>
    <w:rsid w:val="000005F3"/>
    <w:rsid w:val="00000973"/>
    <w:rsid w:val="000009DE"/>
    <w:rsid w:val="0000114F"/>
    <w:rsid w:val="00003C12"/>
    <w:rsid w:val="00003CC8"/>
    <w:rsid w:val="00004022"/>
    <w:rsid w:val="0000419C"/>
    <w:rsid w:val="00004284"/>
    <w:rsid w:val="00004A79"/>
    <w:rsid w:val="00004D4B"/>
    <w:rsid w:val="0000578A"/>
    <w:rsid w:val="00006B36"/>
    <w:rsid w:val="000072D7"/>
    <w:rsid w:val="00011630"/>
    <w:rsid w:val="0001237D"/>
    <w:rsid w:val="000128D2"/>
    <w:rsid w:val="00013691"/>
    <w:rsid w:val="00014A4E"/>
    <w:rsid w:val="00014FA2"/>
    <w:rsid w:val="00014FB0"/>
    <w:rsid w:val="00015683"/>
    <w:rsid w:val="000156EF"/>
    <w:rsid w:val="00016AC6"/>
    <w:rsid w:val="00017023"/>
    <w:rsid w:val="0001724D"/>
    <w:rsid w:val="00021117"/>
    <w:rsid w:val="0002152C"/>
    <w:rsid w:val="000227FC"/>
    <w:rsid w:val="0002281C"/>
    <w:rsid w:val="00022C8A"/>
    <w:rsid w:val="000235A3"/>
    <w:rsid w:val="000236C1"/>
    <w:rsid w:val="000237C1"/>
    <w:rsid w:val="00023D53"/>
    <w:rsid w:val="00024C58"/>
    <w:rsid w:val="0002548B"/>
    <w:rsid w:val="00025776"/>
    <w:rsid w:val="00027DBF"/>
    <w:rsid w:val="00030543"/>
    <w:rsid w:val="0003171B"/>
    <w:rsid w:val="00032BF8"/>
    <w:rsid w:val="000336BC"/>
    <w:rsid w:val="00033C99"/>
    <w:rsid w:val="00033EA3"/>
    <w:rsid w:val="00034516"/>
    <w:rsid w:val="000365DE"/>
    <w:rsid w:val="00037009"/>
    <w:rsid w:val="000375A9"/>
    <w:rsid w:val="00037B80"/>
    <w:rsid w:val="000412B2"/>
    <w:rsid w:val="00041A10"/>
    <w:rsid w:val="00041D70"/>
    <w:rsid w:val="00042B69"/>
    <w:rsid w:val="00042CC7"/>
    <w:rsid w:val="00043C1C"/>
    <w:rsid w:val="00044603"/>
    <w:rsid w:val="00045A69"/>
    <w:rsid w:val="00045C29"/>
    <w:rsid w:val="00045C63"/>
    <w:rsid w:val="00046606"/>
    <w:rsid w:val="00046B99"/>
    <w:rsid w:val="00047D89"/>
    <w:rsid w:val="00050867"/>
    <w:rsid w:val="0005094E"/>
    <w:rsid w:val="00052CC7"/>
    <w:rsid w:val="000531CA"/>
    <w:rsid w:val="000538FB"/>
    <w:rsid w:val="000541AF"/>
    <w:rsid w:val="0005449D"/>
    <w:rsid w:val="00054547"/>
    <w:rsid w:val="00055A97"/>
    <w:rsid w:val="000567C2"/>
    <w:rsid w:val="00057A9F"/>
    <w:rsid w:val="00057ED2"/>
    <w:rsid w:val="00060281"/>
    <w:rsid w:val="00060EA6"/>
    <w:rsid w:val="000613B2"/>
    <w:rsid w:val="00061790"/>
    <w:rsid w:val="00061BDB"/>
    <w:rsid w:val="00064019"/>
    <w:rsid w:val="0006593A"/>
    <w:rsid w:val="00066CC4"/>
    <w:rsid w:val="0006717F"/>
    <w:rsid w:val="000707E5"/>
    <w:rsid w:val="000724F2"/>
    <w:rsid w:val="000728BE"/>
    <w:rsid w:val="00072C0B"/>
    <w:rsid w:val="000745F1"/>
    <w:rsid w:val="00074D70"/>
    <w:rsid w:val="000751DF"/>
    <w:rsid w:val="00075460"/>
    <w:rsid w:val="000757A7"/>
    <w:rsid w:val="00076367"/>
    <w:rsid w:val="00076855"/>
    <w:rsid w:val="00076888"/>
    <w:rsid w:val="00077092"/>
    <w:rsid w:val="0008078D"/>
    <w:rsid w:val="00081990"/>
    <w:rsid w:val="000830A3"/>
    <w:rsid w:val="0008340D"/>
    <w:rsid w:val="00083DD3"/>
    <w:rsid w:val="00084C03"/>
    <w:rsid w:val="0008663E"/>
    <w:rsid w:val="0008665B"/>
    <w:rsid w:val="0008696E"/>
    <w:rsid w:val="00086F90"/>
    <w:rsid w:val="00087F18"/>
    <w:rsid w:val="0009056B"/>
    <w:rsid w:val="00093CFE"/>
    <w:rsid w:val="000941B1"/>
    <w:rsid w:val="00094AE7"/>
    <w:rsid w:val="00095008"/>
    <w:rsid w:val="000A1E85"/>
    <w:rsid w:val="000A27D5"/>
    <w:rsid w:val="000A34ED"/>
    <w:rsid w:val="000A3952"/>
    <w:rsid w:val="000A4224"/>
    <w:rsid w:val="000A558C"/>
    <w:rsid w:val="000A605C"/>
    <w:rsid w:val="000A63D3"/>
    <w:rsid w:val="000A76E9"/>
    <w:rsid w:val="000A794E"/>
    <w:rsid w:val="000B024E"/>
    <w:rsid w:val="000B02F7"/>
    <w:rsid w:val="000B34C3"/>
    <w:rsid w:val="000B461A"/>
    <w:rsid w:val="000B51FF"/>
    <w:rsid w:val="000B593C"/>
    <w:rsid w:val="000B7AF1"/>
    <w:rsid w:val="000B7E2E"/>
    <w:rsid w:val="000C037D"/>
    <w:rsid w:val="000C06D0"/>
    <w:rsid w:val="000C175D"/>
    <w:rsid w:val="000C1B8A"/>
    <w:rsid w:val="000C2853"/>
    <w:rsid w:val="000C40F0"/>
    <w:rsid w:val="000C4101"/>
    <w:rsid w:val="000C527E"/>
    <w:rsid w:val="000C578F"/>
    <w:rsid w:val="000C66FC"/>
    <w:rsid w:val="000C6906"/>
    <w:rsid w:val="000C6D8E"/>
    <w:rsid w:val="000C79C4"/>
    <w:rsid w:val="000D0843"/>
    <w:rsid w:val="000D0D3D"/>
    <w:rsid w:val="000D1A7F"/>
    <w:rsid w:val="000D1C81"/>
    <w:rsid w:val="000D280E"/>
    <w:rsid w:val="000D2819"/>
    <w:rsid w:val="000D3330"/>
    <w:rsid w:val="000D3C03"/>
    <w:rsid w:val="000D4299"/>
    <w:rsid w:val="000D4318"/>
    <w:rsid w:val="000D4924"/>
    <w:rsid w:val="000D5C33"/>
    <w:rsid w:val="000E0B7D"/>
    <w:rsid w:val="000E1117"/>
    <w:rsid w:val="000E124B"/>
    <w:rsid w:val="000E12DD"/>
    <w:rsid w:val="000E510F"/>
    <w:rsid w:val="000E6110"/>
    <w:rsid w:val="000E655B"/>
    <w:rsid w:val="000E76B5"/>
    <w:rsid w:val="000E7D74"/>
    <w:rsid w:val="000F1C84"/>
    <w:rsid w:val="000F3F08"/>
    <w:rsid w:val="000F441D"/>
    <w:rsid w:val="000F475F"/>
    <w:rsid w:val="000F4764"/>
    <w:rsid w:val="000F56F5"/>
    <w:rsid w:val="000F75A0"/>
    <w:rsid w:val="000F7924"/>
    <w:rsid w:val="001007B3"/>
    <w:rsid w:val="0010131F"/>
    <w:rsid w:val="0010260C"/>
    <w:rsid w:val="00103ED3"/>
    <w:rsid w:val="001065F2"/>
    <w:rsid w:val="0010719C"/>
    <w:rsid w:val="00107239"/>
    <w:rsid w:val="001111EA"/>
    <w:rsid w:val="001114D6"/>
    <w:rsid w:val="00111669"/>
    <w:rsid w:val="001117C7"/>
    <w:rsid w:val="001124CB"/>
    <w:rsid w:val="00112822"/>
    <w:rsid w:val="0011292F"/>
    <w:rsid w:val="00112EA9"/>
    <w:rsid w:val="00113FF6"/>
    <w:rsid w:val="001145AE"/>
    <w:rsid w:val="00114729"/>
    <w:rsid w:val="00114834"/>
    <w:rsid w:val="00115206"/>
    <w:rsid w:val="00116128"/>
    <w:rsid w:val="0011647F"/>
    <w:rsid w:val="00116A5F"/>
    <w:rsid w:val="00116B3F"/>
    <w:rsid w:val="001171F4"/>
    <w:rsid w:val="001200FD"/>
    <w:rsid w:val="001208F3"/>
    <w:rsid w:val="0012120F"/>
    <w:rsid w:val="001216CD"/>
    <w:rsid w:val="00124673"/>
    <w:rsid w:val="0012787E"/>
    <w:rsid w:val="00127BFC"/>
    <w:rsid w:val="00127D2C"/>
    <w:rsid w:val="001307D0"/>
    <w:rsid w:val="00131243"/>
    <w:rsid w:val="001321E8"/>
    <w:rsid w:val="001335A8"/>
    <w:rsid w:val="0013368B"/>
    <w:rsid w:val="001347D5"/>
    <w:rsid w:val="0013618F"/>
    <w:rsid w:val="00136C0F"/>
    <w:rsid w:val="00136EB2"/>
    <w:rsid w:val="001379A6"/>
    <w:rsid w:val="00140CD6"/>
    <w:rsid w:val="00141FAD"/>
    <w:rsid w:val="00142135"/>
    <w:rsid w:val="0014251B"/>
    <w:rsid w:val="00142D23"/>
    <w:rsid w:val="00143B78"/>
    <w:rsid w:val="0014415F"/>
    <w:rsid w:val="00144CEA"/>
    <w:rsid w:val="001465D5"/>
    <w:rsid w:val="00150926"/>
    <w:rsid w:val="00150CB7"/>
    <w:rsid w:val="0015105C"/>
    <w:rsid w:val="00152494"/>
    <w:rsid w:val="001531D6"/>
    <w:rsid w:val="00153665"/>
    <w:rsid w:val="00154FD4"/>
    <w:rsid w:val="00155543"/>
    <w:rsid w:val="001556BA"/>
    <w:rsid w:val="00156B5C"/>
    <w:rsid w:val="0015772F"/>
    <w:rsid w:val="001600C5"/>
    <w:rsid w:val="0016041B"/>
    <w:rsid w:val="00160DFA"/>
    <w:rsid w:val="0016359A"/>
    <w:rsid w:val="00163648"/>
    <w:rsid w:val="001646BC"/>
    <w:rsid w:val="00165FAD"/>
    <w:rsid w:val="00170F8E"/>
    <w:rsid w:val="001713E1"/>
    <w:rsid w:val="00171B7B"/>
    <w:rsid w:val="00171F14"/>
    <w:rsid w:val="001726C7"/>
    <w:rsid w:val="00173582"/>
    <w:rsid w:val="00174C53"/>
    <w:rsid w:val="001763F3"/>
    <w:rsid w:val="001778B7"/>
    <w:rsid w:val="00177D08"/>
    <w:rsid w:val="001808A1"/>
    <w:rsid w:val="00180990"/>
    <w:rsid w:val="001811AA"/>
    <w:rsid w:val="001819FC"/>
    <w:rsid w:val="00182302"/>
    <w:rsid w:val="001829C5"/>
    <w:rsid w:val="0018369A"/>
    <w:rsid w:val="001839EC"/>
    <w:rsid w:val="00184480"/>
    <w:rsid w:val="001845CB"/>
    <w:rsid w:val="001858FF"/>
    <w:rsid w:val="00186C11"/>
    <w:rsid w:val="00187505"/>
    <w:rsid w:val="00187A29"/>
    <w:rsid w:val="00187FED"/>
    <w:rsid w:val="00190DFE"/>
    <w:rsid w:val="00191E59"/>
    <w:rsid w:val="001929FA"/>
    <w:rsid w:val="00192F25"/>
    <w:rsid w:val="0019367D"/>
    <w:rsid w:val="00193924"/>
    <w:rsid w:val="00193B71"/>
    <w:rsid w:val="00193BBC"/>
    <w:rsid w:val="001953B3"/>
    <w:rsid w:val="00195E57"/>
    <w:rsid w:val="00196937"/>
    <w:rsid w:val="001A120A"/>
    <w:rsid w:val="001A257F"/>
    <w:rsid w:val="001A5236"/>
    <w:rsid w:val="001A6518"/>
    <w:rsid w:val="001B03A8"/>
    <w:rsid w:val="001B23D9"/>
    <w:rsid w:val="001B256A"/>
    <w:rsid w:val="001B3804"/>
    <w:rsid w:val="001B4B4D"/>
    <w:rsid w:val="001B4E59"/>
    <w:rsid w:val="001B52A7"/>
    <w:rsid w:val="001B5B09"/>
    <w:rsid w:val="001B658E"/>
    <w:rsid w:val="001B71E7"/>
    <w:rsid w:val="001B75B5"/>
    <w:rsid w:val="001C01AF"/>
    <w:rsid w:val="001C0D88"/>
    <w:rsid w:val="001C1C28"/>
    <w:rsid w:val="001C236B"/>
    <w:rsid w:val="001C2797"/>
    <w:rsid w:val="001C47D6"/>
    <w:rsid w:val="001C4CBA"/>
    <w:rsid w:val="001C50CF"/>
    <w:rsid w:val="001C608A"/>
    <w:rsid w:val="001C618E"/>
    <w:rsid w:val="001D05EF"/>
    <w:rsid w:val="001D0E65"/>
    <w:rsid w:val="001D16D5"/>
    <w:rsid w:val="001D185D"/>
    <w:rsid w:val="001D1ED9"/>
    <w:rsid w:val="001D2ACC"/>
    <w:rsid w:val="001D49F1"/>
    <w:rsid w:val="001D5A35"/>
    <w:rsid w:val="001D5CB2"/>
    <w:rsid w:val="001D6321"/>
    <w:rsid w:val="001D7326"/>
    <w:rsid w:val="001D75CA"/>
    <w:rsid w:val="001E0723"/>
    <w:rsid w:val="001E11CC"/>
    <w:rsid w:val="001E310F"/>
    <w:rsid w:val="001E34C4"/>
    <w:rsid w:val="001E426D"/>
    <w:rsid w:val="001E57E0"/>
    <w:rsid w:val="001E685B"/>
    <w:rsid w:val="001E7F26"/>
    <w:rsid w:val="001F01C5"/>
    <w:rsid w:val="001F0812"/>
    <w:rsid w:val="001F25DC"/>
    <w:rsid w:val="001F2F28"/>
    <w:rsid w:val="001F4096"/>
    <w:rsid w:val="001F478C"/>
    <w:rsid w:val="001F63F9"/>
    <w:rsid w:val="0020082B"/>
    <w:rsid w:val="002028AD"/>
    <w:rsid w:val="00202CD6"/>
    <w:rsid w:val="00204CC3"/>
    <w:rsid w:val="00205B97"/>
    <w:rsid w:val="00205FCD"/>
    <w:rsid w:val="0020783D"/>
    <w:rsid w:val="00207B50"/>
    <w:rsid w:val="00207BA0"/>
    <w:rsid w:val="00210E46"/>
    <w:rsid w:val="00210F3A"/>
    <w:rsid w:val="00210F50"/>
    <w:rsid w:val="00211515"/>
    <w:rsid w:val="002138AC"/>
    <w:rsid w:val="00214BFE"/>
    <w:rsid w:val="002152D6"/>
    <w:rsid w:val="00216E88"/>
    <w:rsid w:val="002170A7"/>
    <w:rsid w:val="00217C4F"/>
    <w:rsid w:val="002209AF"/>
    <w:rsid w:val="00221126"/>
    <w:rsid w:val="0022176E"/>
    <w:rsid w:val="002217AF"/>
    <w:rsid w:val="00221EC2"/>
    <w:rsid w:val="00223355"/>
    <w:rsid w:val="00223B90"/>
    <w:rsid w:val="0022657F"/>
    <w:rsid w:val="0022671B"/>
    <w:rsid w:val="002270F6"/>
    <w:rsid w:val="0022747C"/>
    <w:rsid w:val="00227C55"/>
    <w:rsid w:val="00230020"/>
    <w:rsid w:val="00230129"/>
    <w:rsid w:val="0023039A"/>
    <w:rsid w:val="00230434"/>
    <w:rsid w:val="00230439"/>
    <w:rsid w:val="00230D21"/>
    <w:rsid w:val="002317CD"/>
    <w:rsid w:val="00231BD2"/>
    <w:rsid w:val="002323C6"/>
    <w:rsid w:val="00232BCB"/>
    <w:rsid w:val="00234428"/>
    <w:rsid w:val="00236E5E"/>
    <w:rsid w:val="00237BD6"/>
    <w:rsid w:val="002412C4"/>
    <w:rsid w:val="00241503"/>
    <w:rsid w:val="002429A2"/>
    <w:rsid w:val="00242D41"/>
    <w:rsid w:val="0024545C"/>
    <w:rsid w:val="002458E6"/>
    <w:rsid w:val="00245E64"/>
    <w:rsid w:val="0024668C"/>
    <w:rsid w:val="00246B14"/>
    <w:rsid w:val="00246D79"/>
    <w:rsid w:val="0024741A"/>
    <w:rsid w:val="00247A1D"/>
    <w:rsid w:val="0025019F"/>
    <w:rsid w:val="00250BCF"/>
    <w:rsid w:val="00251960"/>
    <w:rsid w:val="002521CA"/>
    <w:rsid w:val="00253ACA"/>
    <w:rsid w:val="0026045F"/>
    <w:rsid w:val="0026133F"/>
    <w:rsid w:val="00261D7E"/>
    <w:rsid w:val="00262003"/>
    <w:rsid w:val="00262302"/>
    <w:rsid w:val="00263034"/>
    <w:rsid w:val="002635BE"/>
    <w:rsid w:val="00263851"/>
    <w:rsid w:val="002646D6"/>
    <w:rsid w:val="00264763"/>
    <w:rsid w:val="00264C29"/>
    <w:rsid w:val="00265A56"/>
    <w:rsid w:val="00266404"/>
    <w:rsid w:val="002664C5"/>
    <w:rsid w:val="00267720"/>
    <w:rsid w:val="00267FF4"/>
    <w:rsid w:val="00270238"/>
    <w:rsid w:val="002718BD"/>
    <w:rsid w:val="00271906"/>
    <w:rsid w:val="00272FE4"/>
    <w:rsid w:val="0027492F"/>
    <w:rsid w:val="002761F4"/>
    <w:rsid w:val="00277149"/>
    <w:rsid w:val="00277953"/>
    <w:rsid w:val="00280039"/>
    <w:rsid w:val="00280519"/>
    <w:rsid w:val="00280961"/>
    <w:rsid w:val="00280BB3"/>
    <w:rsid w:val="002812EC"/>
    <w:rsid w:val="0028223D"/>
    <w:rsid w:val="00284EF9"/>
    <w:rsid w:val="00285DC7"/>
    <w:rsid w:val="002860C5"/>
    <w:rsid w:val="002864D5"/>
    <w:rsid w:val="00286C7B"/>
    <w:rsid w:val="00291459"/>
    <w:rsid w:val="00291549"/>
    <w:rsid w:val="002925EB"/>
    <w:rsid w:val="00292B0D"/>
    <w:rsid w:val="002943ED"/>
    <w:rsid w:val="002954DE"/>
    <w:rsid w:val="002966DF"/>
    <w:rsid w:val="0029706A"/>
    <w:rsid w:val="00297CBA"/>
    <w:rsid w:val="002A0018"/>
    <w:rsid w:val="002A044B"/>
    <w:rsid w:val="002A0C3D"/>
    <w:rsid w:val="002A0FE4"/>
    <w:rsid w:val="002A1A55"/>
    <w:rsid w:val="002A1B06"/>
    <w:rsid w:val="002A1EB1"/>
    <w:rsid w:val="002A23A0"/>
    <w:rsid w:val="002A4436"/>
    <w:rsid w:val="002A4697"/>
    <w:rsid w:val="002A5023"/>
    <w:rsid w:val="002A638D"/>
    <w:rsid w:val="002B006F"/>
    <w:rsid w:val="002B031E"/>
    <w:rsid w:val="002B095F"/>
    <w:rsid w:val="002B1173"/>
    <w:rsid w:val="002B12F3"/>
    <w:rsid w:val="002B3330"/>
    <w:rsid w:val="002B3605"/>
    <w:rsid w:val="002B3B0B"/>
    <w:rsid w:val="002B41A7"/>
    <w:rsid w:val="002B5B28"/>
    <w:rsid w:val="002B7248"/>
    <w:rsid w:val="002C0FBD"/>
    <w:rsid w:val="002C212F"/>
    <w:rsid w:val="002C2A5D"/>
    <w:rsid w:val="002C4443"/>
    <w:rsid w:val="002C4476"/>
    <w:rsid w:val="002C4763"/>
    <w:rsid w:val="002C4982"/>
    <w:rsid w:val="002C52AE"/>
    <w:rsid w:val="002D022F"/>
    <w:rsid w:val="002D0B39"/>
    <w:rsid w:val="002D226F"/>
    <w:rsid w:val="002D3088"/>
    <w:rsid w:val="002D3118"/>
    <w:rsid w:val="002D3268"/>
    <w:rsid w:val="002D456E"/>
    <w:rsid w:val="002D45A6"/>
    <w:rsid w:val="002D4C92"/>
    <w:rsid w:val="002D5166"/>
    <w:rsid w:val="002D60A2"/>
    <w:rsid w:val="002D6F34"/>
    <w:rsid w:val="002D7A9C"/>
    <w:rsid w:val="002D7CB6"/>
    <w:rsid w:val="002D7F09"/>
    <w:rsid w:val="002E0002"/>
    <w:rsid w:val="002E081E"/>
    <w:rsid w:val="002E0C69"/>
    <w:rsid w:val="002E2E20"/>
    <w:rsid w:val="002E35C9"/>
    <w:rsid w:val="002E4883"/>
    <w:rsid w:val="002E578A"/>
    <w:rsid w:val="002E6C04"/>
    <w:rsid w:val="002E6FA1"/>
    <w:rsid w:val="002E7336"/>
    <w:rsid w:val="002F0530"/>
    <w:rsid w:val="002F14C3"/>
    <w:rsid w:val="002F1B14"/>
    <w:rsid w:val="002F220B"/>
    <w:rsid w:val="002F31BA"/>
    <w:rsid w:val="002F3258"/>
    <w:rsid w:val="002F4CDB"/>
    <w:rsid w:val="002F4FED"/>
    <w:rsid w:val="002F55D4"/>
    <w:rsid w:val="002F68BC"/>
    <w:rsid w:val="002F74F9"/>
    <w:rsid w:val="002FF7E8"/>
    <w:rsid w:val="00300290"/>
    <w:rsid w:val="003007E3"/>
    <w:rsid w:val="003011B0"/>
    <w:rsid w:val="0030399F"/>
    <w:rsid w:val="00304482"/>
    <w:rsid w:val="003056B2"/>
    <w:rsid w:val="0030722B"/>
    <w:rsid w:val="00307D6E"/>
    <w:rsid w:val="00310806"/>
    <w:rsid w:val="00310919"/>
    <w:rsid w:val="00310D99"/>
    <w:rsid w:val="003117A8"/>
    <w:rsid w:val="0031345D"/>
    <w:rsid w:val="003139A1"/>
    <w:rsid w:val="00313D74"/>
    <w:rsid w:val="00313DF7"/>
    <w:rsid w:val="003155AB"/>
    <w:rsid w:val="00315993"/>
    <w:rsid w:val="00316079"/>
    <w:rsid w:val="003175D1"/>
    <w:rsid w:val="0031771F"/>
    <w:rsid w:val="00317E38"/>
    <w:rsid w:val="00320D37"/>
    <w:rsid w:val="00320D4B"/>
    <w:rsid w:val="00320D8F"/>
    <w:rsid w:val="003227A2"/>
    <w:rsid w:val="00322E7F"/>
    <w:rsid w:val="00323B96"/>
    <w:rsid w:val="00324439"/>
    <w:rsid w:val="0032469A"/>
    <w:rsid w:val="00325D6C"/>
    <w:rsid w:val="003268FE"/>
    <w:rsid w:val="00326D09"/>
    <w:rsid w:val="003271CD"/>
    <w:rsid w:val="003300C4"/>
    <w:rsid w:val="003316CC"/>
    <w:rsid w:val="00331EC2"/>
    <w:rsid w:val="00332050"/>
    <w:rsid w:val="003329BB"/>
    <w:rsid w:val="00334330"/>
    <w:rsid w:val="00334782"/>
    <w:rsid w:val="003352A6"/>
    <w:rsid w:val="0033665D"/>
    <w:rsid w:val="00337CB9"/>
    <w:rsid w:val="0034097F"/>
    <w:rsid w:val="0034183B"/>
    <w:rsid w:val="0034190B"/>
    <w:rsid w:val="00341D84"/>
    <w:rsid w:val="00342997"/>
    <w:rsid w:val="00342EA8"/>
    <w:rsid w:val="003432EE"/>
    <w:rsid w:val="003459FE"/>
    <w:rsid w:val="00345E31"/>
    <w:rsid w:val="00346638"/>
    <w:rsid w:val="00346E1A"/>
    <w:rsid w:val="00347368"/>
    <w:rsid w:val="00347584"/>
    <w:rsid w:val="0034772D"/>
    <w:rsid w:val="003478B2"/>
    <w:rsid w:val="003502A4"/>
    <w:rsid w:val="00350FA0"/>
    <w:rsid w:val="00351952"/>
    <w:rsid w:val="00352BBE"/>
    <w:rsid w:val="00352FB3"/>
    <w:rsid w:val="00353E19"/>
    <w:rsid w:val="00355F8F"/>
    <w:rsid w:val="00356830"/>
    <w:rsid w:val="0035749E"/>
    <w:rsid w:val="003600A0"/>
    <w:rsid w:val="00360149"/>
    <w:rsid w:val="00360B57"/>
    <w:rsid w:val="00361595"/>
    <w:rsid w:val="0036215A"/>
    <w:rsid w:val="0036281B"/>
    <w:rsid w:val="00363370"/>
    <w:rsid w:val="00363F1C"/>
    <w:rsid w:val="00364460"/>
    <w:rsid w:val="003652D4"/>
    <w:rsid w:val="00365A6B"/>
    <w:rsid w:val="0036640F"/>
    <w:rsid w:val="0036A6B9"/>
    <w:rsid w:val="00371807"/>
    <w:rsid w:val="003729AF"/>
    <w:rsid w:val="00372A96"/>
    <w:rsid w:val="003732F5"/>
    <w:rsid w:val="00373B2B"/>
    <w:rsid w:val="003763B0"/>
    <w:rsid w:val="00376F28"/>
    <w:rsid w:val="0037701C"/>
    <w:rsid w:val="00380126"/>
    <w:rsid w:val="003809A3"/>
    <w:rsid w:val="00380C43"/>
    <w:rsid w:val="0038110A"/>
    <w:rsid w:val="00381609"/>
    <w:rsid w:val="00381BBE"/>
    <w:rsid w:val="003820E1"/>
    <w:rsid w:val="003839F2"/>
    <w:rsid w:val="003839F9"/>
    <w:rsid w:val="00384034"/>
    <w:rsid w:val="00384536"/>
    <w:rsid w:val="00384B35"/>
    <w:rsid w:val="00384E6F"/>
    <w:rsid w:val="0038526C"/>
    <w:rsid w:val="0038568B"/>
    <w:rsid w:val="00385DA6"/>
    <w:rsid w:val="003860DC"/>
    <w:rsid w:val="003874CA"/>
    <w:rsid w:val="00390198"/>
    <w:rsid w:val="00390A0A"/>
    <w:rsid w:val="00392422"/>
    <w:rsid w:val="00392B89"/>
    <w:rsid w:val="0039325E"/>
    <w:rsid w:val="00394875"/>
    <w:rsid w:val="00394BB4"/>
    <w:rsid w:val="00395D2C"/>
    <w:rsid w:val="00396125"/>
    <w:rsid w:val="00396450"/>
    <w:rsid w:val="003966EA"/>
    <w:rsid w:val="003A0166"/>
    <w:rsid w:val="003A0E66"/>
    <w:rsid w:val="003A1259"/>
    <w:rsid w:val="003A16C8"/>
    <w:rsid w:val="003A2C4E"/>
    <w:rsid w:val="003A2D9B"/>
    <w:rsid w:val="003A3994"/>
    <w:rsid w:val="003A4D95"/>
    <w:rsid w:val="003A51EA"/>
    <w:rsid w:val="003A6512"/>
    <w:rsid w:val="003A791D"/>
    <w:rsid w:val="003A7A7C"/>
    <w:rsid w:val="003B3D6D"/>
    <w:rsid w:val="003B50F3"/>
    <w:rsid w:val="003B56B8"/>
    <w:rsid w:val="003B58F5"/>
    <w:rsid w:val="003C0198"/>
    <w:rsid w:val="003C0507"/>
    <w:rsid w:val="003C12B1"/>
    <w:rsid w:val="003C13A4"/>
    <w:rsid w:val="003C152D"/>
    <w:rsid w:val="003C2D04"/>
    <w:rsid w:val="003C308E"/>
    <w:rsid w:val="003C374F"/>
    <w:rsid w:val="003C3883"/>
    <w:rsid w:val="003C3E13"/>
    <w:rsid w:val="003C4305"/>
    <w:rsid w:val="003C60CF"/>
    <w:rsid w:val="003C705F"/>
    <w:rsid w:val="003D10B4"/>
    <w:rsid w:val="003D1F62"/>
    <w:rsid w:val="003D29F5"/>
    <w:rsid w:val="003D2B3C"/>
    <w:rsid w:val="003D2FB7"/>
    <w:rsid w:val="003D3EDD"/>
    <w:rsid w:val="003D3FF6"/>
    <w:rsid w:val="003D4365"/>
    <w:rsid w:val="003D5492"/>
    <w:rsid w:val="003D5527"/>
    <w:rsid w:val="003D571B"/>
    <w:rsid w:val="003D6FD1"/>
    <w:rsid w:val="003D794F"/>
    <w:rsid w:val="003D79D8"/>
    <w:rsid w:val="003E0119"/>
    <w:rsid w:val="003E1BB8"/>
    <w:rsid w:val="003E2617"/>
    <w:rsid w:val="003E27A2"/>
    <w:rsid w:val="003E2CE9"/>
    <w:rsid w:val="003E33E5"/>
    <w:rsid w:val="003E3D7B"/>
    <w:rsid w:val="003E4127"/>
    <w:rsid w:val="003E490B"/>
    <w:rsid w:val="003E5152"/>
    <w:rsid w:val="003E5C05"/>
    <w:rsid w:val="003E6926"/>
    <w:rsid w:val="003F0461"/>
    <w:rsid w:val="003F0777"/>
    <w:rsid w:val="003F1CA1"/>
    <w:rsid w:val="003F2D92"/>
    <w:rsid w:val="003F308E"/>
    <w:rsid w:val="003F35BD"/>
    <w:rsid w:val="003F40C3"/>
    <w:rsid w:val="003F4E5A"/>
    <w:rsid w:val="003F5B9D"/>
    <w:rsid w:val="003F60CB"/>
    <w:rsid w:val="003F67A4"/>
    <w:rsid w:val="003F6876"/>
    <w:rsid w:val="003F71C0"/>
    <w:rsid w:val="003F76B2"/>
    <w:rsid w:val="00401F3C"/>
    <w:rsid w:val="00402BA3"/>
    <w:rsid w:val="00403EDB"/>
    <w:rsid w:val="004041DA"/>
    <w:rsid w:val="004049C3"/>
    <w:rsid w:val="0040515C"/>
    <w:rsid w:val="0040575C"/>
    <w:rsid w:val="00405E87"/>
    <w:rsid w:val="00405F68"/>
    <w:rsid w:val="00406329"/>
    <w:rsid w:val="004076EB"/>
    <w:rsid w:val="00407AD2"/>
    <w:rsid w:val="00410746"/>
    <w:rsid w:val="004118FA"/>
    <w:rsid w:val="004143D6"/>
    <w:rsid w:val="004155C3"/>
    <w:rsid w:val="004155E3"/>
    <w:rsid w:val="00415B3A"/>
    <w:rsid w:val="00415FA2"/>
    <w:rsid w:val="0041659D"/>
    <w:rsid w:val="004203A3"/>
    <w:rsid w:val="00421001"/>
    <w:rsid w:val="00422167"/>
    <w:rsid w:val="00423A29"/>
    <w:rsid w:val="00423FAD"/>
    <w:rsid w:val="00424E6C"/>
    <w:rsid w:val="004252B7"/>
    <w:rsid w:val="004261E0"/>
    <w:rsid w:val="004278E8"/>
    <w:rsid w:val="00427B1B"/>
    <w:rsid w:val="00427F53"/>
    <w:rsid w:val="00430C18"/>
    <w:rsid w:val="00431C7D"/>
    <w:rsid w:val="004322BD"/>
    <w:rsid w:val="00432EC4"/>
    <w:rsid w:val="00435CD9"/>
    <w:rsid w:val="004367F9"/>
    <w:rsid w:val="004372C4"/>
    <w:rsid w:val="00437F78"/>
    <w:rsid w:val="0044214F"/>
    <w:rsid w:val="0044234A"/>
    <w:rsid w:val="00442BD5"/>
    <w:rsid w:val="00443E52"/>
    <w:rsid w:val="00444E49"/>
    <w:rsid w:val="0044504F"/>
    <w:rsid w:val="0044624E"/>
    <w:rsid w:val="004467FE"/>
    <w:rsid w:val="0044724F"/>
    <w:rsid w:val="00447BD0"/>
    <w:rsid w:val="00450455"/>
    <w:rsid w:val="00450884"/>
    <w:rsid w:val="00450C55"/>
    <w:rsid w:val="00450FBF"/>
    <w:rsid w:val="00451139"/>
    <w:rsid w:val="004517FE"/>
    <w:rsid w:val="00452F2E"/>
    <w:rsid w:val="004539DD"/>
    <w:rsid w:val="00456A1E"/>
    <w:rsid w:val="0046151F"/>
    <w:rsid w:val="004621C0"/>
    <w:rsid w:val="00462627"/>
    <w:rsid w:val="0046289F"/>
    <w:rsid w:val="004629A4"/>
    <w:rsid w:val="00462AFF"/>
    <w:rsid w:val="0046421E"/>
    <w:rsid w:val="00464FDD"/>
    <w:rsid w:val="00465051"/>
    <w:rsid w:val="004651EB"/>
    <w:rsid w:val="004652F9"/>
    <w:rsid w:val="00465372"/>
    <w:rsid w:val="0046598E"/>
    <w:rsid w:val="00465C77"/>
    <w:rsid w:val="00466E30"/>
    <w:rsid w:val="00467E8A"/>
    <w:rsid w:val="00470170"/>
    <w:rsid w:val="00470F65"/>
    <w:rsid w:val="00471ABC"/>
    <w:rsid w:val="004730F8"/>
    <w:rsid w:val="004731CD"/>
    <w:rsid w:val="00474D2A"/>
    <w:rsid w:val="0047526E"/>
    <w:rsid w:val="00476B72"/>
    <w:rsid w:val="004806C9"/>
    <w:rsid w:val="0048074D"/>
    <w:rsid w:val="0048276C"/>
    <w:rsid w:val="0048355C"/>
    <w:rsid w:val="00484AA6"/>
    <w:rsid w:val="00484B31"/>
    <w:rsid w:val="004871B3"/>
    <w:rsid w:val="00487768"/>
    <w:rsid w:val="00490590"/>
    <w:rsid w:val="00490977"/>
    <w:rsid w:val="00490E51"/>
    <w:rsid w:val="004913F3"/>
    <w:rsid w:val="00492DB3"/>
    <w:rsid w:val="004934F6"/>
    <w:rsid w:val="00493F53"/>
    <w:rsid w:val="004956D1"/>
    <w:rsid w:val="00495FF3"/>
    <w:rsid w:val="00496117"/>
    <w:rsid w:val="004963C8"/>
    <w:rsid w:val="004A018F"/>
    <w:rsid w:val="004A0A15"/>
    <w:rsid w:val="004A1ACA"/>
    <w:rsid w:val="004A29FA"/>
    <w:rsid w:val="004A3BCE"/>
    <w:rsid w:val="004A3EC6"/>
    <w:rsid w:val="004A7F91"/>
    <w:rsid w:val="004B029A"/>
    <w:rsid w:val="004B15CC"/>
    <w:rsid w:val="004B1D65"/>
    <w:rsid w:val="004B4D00"/>
    <w:rsid w:val="004B549F"/>
    <w:rsid w:val="004B59DD"/>
    <w:rsid w:val="004B6FAB"/>
    <w:rsid w:val="004C2187"/>
    <w:rsid w:val="004C4D81"/>
    <w:rsid w:val="004C5DED"/>
    <w:rsid w:val="004C61A0"/>
    <w:rsid w:val="004C6DF5"/>
    <w:rsid w:val="004C6E25"/>
    <w:rsid w:val="004D00AE"/>
    <w:rsid w:val="004D06F0"/>
    <w:rsid w:val="004D3E76"/>
    <w:rsid w:val="004D4022"/>
    <w:rsid w:val="004D42FE"/>
    <w:rsid w:val="004D48C6"/>
    <w:rsid w:val="004D4A2E"/>
    <w:rsid w:val="004D4E8C"/>
    <w:rsid w:val="004D7CE9"/>
    <w:rsid w:val="004E16C5"/>
    <w:rsid w:val="004E23D9"/>
    <w:rsid w:val="004E3B0E"/>
    <w:rsid w:val="004E3DDB"/>
    <w:rsid w:val="004E6275"/>
    <w:rsid w:val="004E68F1"/>
    <w:rsid w:val="004E69A3"/>
    <w:rsid w:val="004E7080"/>
    <w:rsid w:val="004F0CDE"/>
    <w:rsid w:val="004F1035"/>
    <w:rsid w:val="004F1245"/>
    <w:rsid w:val="004F20FB"/>
    <w:rsid w:val="004F3147"/>
    <w:rsid w:val="004F317D"/>
    <w:rsid w:val="004F3C16"/>
    <w:rsid w:val="004F4216"/>
    <w:rsid w:val="004F45B2"/>
    <w:rsid w:val="004F46C8"/>
    <w:rsid w:val="004F485C"/>
    <w:rsid w:val="004F638F"/>
    <w:rsid w:val="004F6691"/>
    <w:rsid w:val="004F6D95"/>
    <w:rsid w:val="004F744B"/>
    <w:rsid w:val="004F7985"/>
    <w:rsid w:val="00500A87"/>
    <w:rsid w:val="0050332B"/>
    <w:rsid w:val="00503393"/>
    <w:rsid w:val="00503411"/>
    <w:rsid w:val="005075E8"/>
    <w:rsid w:val="00507802"/>
    <w:rsid w:val="005078D8"/>
    <w:rsid w:val="00510222"/>
    <w:rsid w:val="00512506"/>
    <w:rsid w:val="00512844"/>
    <w:rsid w:val="00514519"/>
    <w:rsid w:val="00514E23"/>
    <w:rsid w:val="00515D50"/>
    <w:rsid w:val="00517FD9"/>
    <w:rsid w:val="005204A5"/>
    <w:rsid w:val="00520629"/>
    <w:rsid w:val="00520BCC"/>
    <w:rsid w:val="00521E67"/>
    <w:rsid w:val="005231E4"/>
    <w:rsid w:val="005251EB"/>
    <w:rsid w:val="005252C9"/>
    <w:rsid w:val="00525A94"/>
    <w:rsid w:val="005279C4"/>
    <w:rsid w:val="005310E4"/>
    <w:rsid w:val="00532944"/>
    <w:rsid w:val="00532BDB"/>
    <w:rsid w:val="00534989"/>
    <w:rsid w:val="00536482"/>
    <w:rsid w:val="005407C8"/>
    <w:rsid w:val="00540E5C"/>
    <w:rsid w:val="00540F3C"/>
    <w:rsid w:val="005427B2"/>
    <w:rsid w:val="005452E3"/>
    <w:rsid w:val="005453F4"/>
    <w:rsid w:val="00545F25"/>
    <w:rsid w:val="00546D04"/>
    <w:rsid w:val="00550AB8"/>
    <w:rsid w:val="00550C8C"/>
    <w:rsid w:val="00550F3B"/>
    <w:rsid w:val="005512A6"/>
    <w:rsid w:val="0055147C"/>
    <w:rsid w:val="005525C7"/>
    <w:rsid w:val="00553AD7"/>
    <w:rsid w:val="00553DD0"/>
    <w:rsid w:val="00554619"/>
    <w:rsid w:val="00555D96"/>
    <w:rsid w:val="0055701F"/>
    <w:rsid w:val="0055E858"/>
    <w:rsid w:val="00560717"/>
    <w:rsid w:val="00561155"/>
    <w:rsid w:val="005639C5"/>
    <w:rsid w:val="00563D1B"/>
    <w:rsid w:val="005651CD"/>
    <w:rsid w:val="005657ED"/>
    <w:rsid w:val="00566B54"/>
    <w:rsid w:val="005673DB"/>
    <w:rsid w:val="00571024"/>
    <w:rsid w:val="00571028"/>
    <w:rsid w:val="00571276"/>
    <w:rsid w:val="005736A1"/>
    <w:rsid w:val="00574C72"/>
    <w:rsid w:val="00575511"/>
    <w:rsid w:val="0057662C"/>
    <w:rsid w:val="005771C7"/>
    <w:rsid w:val="00577EF4"/>
    <w:rsid w:val="005814C6"/>
    <w:rsid w:val="00581975"/>
    <w:rsid w:val="00581E08"/>
    <w:rsid w:val="00583FF8"/>
    <w:rsid w:val="00584C2C"/>
    <w:rsid w:val="005877FA"/>
    <w:rsid w:val="00587A9C"/>
    <w:rsid w:val="0059239B"/>
    <w:rsid w:val="00592505"/>
    <w:rsid w:val="00594334"/>
    <w:rsid w:val="0059436D"/>
    <w:rsid w:val="005967B4"/>
    <w:rsid w:val="005977B9"/>
    <w:rsid w:val="005A02E8"/>
    <w:rsid w:val="005A1102"/>
    <w:rsid w:val="005A2940"/>
    <w:rsid w:val="005A30B8"/>
    <w:rsid w:val="005A394A"/>
    <w:rsid w:val="005A45FA"/>
    <w:rsid w:val="005A4B8E"/>
    <w:rsid w:val="005A5D0B"/>
    <w:rsid w:val="005A6418"/>
    <w:rsid w:val="005A6D77"/>
    <w:rsid w:val="005A7FDC"/>
    <w:rsid w:val="005B190B"/>
    <w:rsid w:val="005B1D14"/>
    <w:rsid w:val="005B21D2"/>
    <w:rsid w:val="005B2BD4"/>
    <w:rsid w:val="005B5EE8"/>
    <w:rsid w:val="005B6159"/>
    <w:rsid w:val="005C224B"/>
    <w:rsid w:val="005C4228"/>
    <w:rsid w:val="005C43FE"/>
    <w:rsid w:val="005C6286"/>
    <w:rsid w:val="005C6323"/>
    <w:rsid w:val="005C6481"/>
    <w:rsid w:val="005C6B77"/>
    <w:rsid w:val="005C7BA8"/>
    <w:rsid w:val="005D01CC"/>
    <w:rsid w:val="005D0975"/>
    <w:rsid w:val="005D141D"/>
    <w:rsid w:val="005D19DF"/>
    <w:rsid w:val="005D1E4E"/>
    <w:rsid w:val="005D4845"/>
    <w:rsid w:val="005D4916"/>
    <w:rsid w:val="005D4B13"/>
    <w:rsid w:val="005D4BA0"/>
    <w:rsid w:val="005D572A"/>
    <w:rsid w:val="005D5A3B"/>
    <w:rsid w:val="005D5D83"/>
    <w:rsid w:val="005D633F"/>
    <w:rsid w:val="005D637D"/>
    <w:rsid w:val="005E1192"/>
    <w:rsid w:val="005E1354"/>
    <w:rsid w:val="005E2AD1"/>
    <w:rsid w:val="005E33C0"/>
    <w:rsid w:val="005E33CB"/>
    <w:rsid w:val="005E3E40"/>
    <w:rsid w:val="005E459B"/>
    <w:rsid w:val="005E673A"/>
    <w:rsid w:val="005E7716"/>
    <w:rsid w:val="005E78AB"/>
    <w:rsid w:val="005F06FA"/>
    <w:rsid w:val="005F191E"/>
    <w:rsid w:val="005F19E4"/>
    <w:rsid w:val="005F21CB"/>
    <w:rsid w:val="005F24D8"/>
    <w:rsid w:val="005F2FB1"/>
    <w:rsid w:val="005F34D7"/>
    <w:rsid w:val="005F4640"/>
    <w:rsid w:val="005F56DB"/>
    <w:rsid w:val="005F5FFA"/>
    <w:rsid w:val="005F61DC"/>
    <w:rsid w:val="005F7694"/>
    <w:rsid w:val="005F7B7B"/>
    <w:rsid w:val="0060088E"/>
    <w:rsid w:val="0060093E"/>
    <w:rsid w:val="00600C2B"/>
    <w:rsid w:val="00600D3C"/>
    <w:rsid w:val="00601DF8"/>
    <w:rsid w:val="00603D80"/>
    <w:rsid w:val="00604E89"/>
    <w:rsid w:val="006056CA"/>
    <w:rsid w:val="00606549"/>
    <w:rsid w:val="006067DA"/>
    <w:rsid w:val="00606A2B"/>
    <w:rsid w:val="00606A39"/>
    <w:rsid w:val="00610900"/>
    <w:rsid w:val="0061108F"/>
    <w:rsid w:val="006117CC"/>
    <w:rsid w:val="0061191D"/>
    <w:rsid w:val="006129B6"/>
    <w:rsid w:val="00613494"/>
    <w:rsid w:val="006139D6"/>
    <w:rsid w:val="00614958"/>
    <w:rsid w:val="006168D6"/>
    <w:rsid w:val="00620989"/>
    <w:rsid w:val="0062135C"/>
    <w:rsid w:val="006223C5"/>
    <w:rsid w:val="00622CEB"/>
    <w:rsid w:val="0062351C"/>
    <w:rsid w:val="00626046"/>
    <w:rsid w:val="006261C4"/>
    <w:rsid w:val="00626B56"/>
    <w:rsid w:val="00626D29"/>
    <w:rsid w:val="006306C3"/>
    <w:rsid w:val="0063190F"/>
    <w:rsid w:val="00632933"/>
    <w:rsid w:val="00634348"/>
    <w:rsid w:val="00635ABB"/>
    <w:rsid w:val="00635EBA"/>
    <w:rsid w:val="00636F03"/>
    <w:rsid w:val="00637530"/>
    <w:rsid w:val="006401D8"/>
    <w:rsid w:val="00640A76"/>
    <w:rsid w:val="006434DB"/>
    <w:rsid w:val="00644038"/>
    <w:rsid w:val="006448A1"/>
    <w:rsid w:val="00644B03"/>
    <w:rsid w:val="0064538F"/>
    <w:rsid w:val="0064550B"/>
    <w:rsid w:val="00645B79"/>
    <w:rsid w:val="00645E5F"/>
    <w:rsid w:val="00646B39"/>
    <w:rsid w:val="00646FCC"/>
    <w:rsid w:val="00647146"/>
    <w:rsid w:val="00647EDB"/>
    <w:rsid w:val="006502F5"/>
    <w:rsid w:val="006505F1"/>
    <w:rsid w:val="00650B64"/>
    <w:rsid w:val="00650F0B"/>
    <w:rsid w:val="0065199D"/>
    <w:rsid w:val="00652302"/>
    <w:rsid w:val="00652EB0"/>
    <w:rsid w:val="00652ECE"/>
    <w:rsid w:val="00653335"/>
    <w:rsid w:val="0065333E"/>
    <w:rsid w:val="00654F84"/>
    <w:rsid w:val="006559F1"/>
    <w:rsid w:val="00655B89"/>
    <w:rsid w:val="00662AF8"/>
    <w:rsid w:val="0066305E"/>
    <w:rsid w:val="00663D52"/>
    <w:rsid w:val="00663E71"/>
    <w:rsid w:val="0066586E"/>
    <w:rsid w:val="00665A88"/>
    <w:rsid w:val="00665C2D"/>
    <w:rsid w:val="006660D7"/>
    <w:rsid w:val="00666839"/>
    <w:rsid w:val="00666B67"/>
    <w:rsid w:val="00667150"/>
    <w:rsid w:val="006707E2"/>
    <w:rsid w:val="00670D79"/>
    <w:rsid w:val="00672438"/>
    <w:rsid w:val="006730ED"/>
    <w:rsid w:val="00673295"/>
    <w:rsid w:val="00674D95"/>
    <w:rsid w:val="0067540A"/>
    <w:rsid w:val="00675764"/>
    <w:rsid w:val="00676897"/>
    <w:rsid w:val="00676CE5"/>
    <w:rsid w:val="00676E50"/>
    <w:rsid w:val="00677679"/>
    <w:rsid w:val="006801C3"/>
    <w:rsid w:val="0068125C"/>
    <w:rsid w:val="00681A99"/>
    <w:rsid w:val="00683E87"/>
    <w:rsid w:val="00686B97"/>
    <w:rsid w:val="00687C32"/>
    <w:rsid w:val="0069021E"/>
    <w:rsid w:val="006908F1"/>
    <w:rsid w:val="006913E1"/>
    <w:rsid w:val="00692C3F"/>
    <w:rsid w:val="00694B74"/>
    <w:rsid w:val="00694EF3"/>
    <w:rsid w:val="0069568E"/>
    <w:rsid w:val="00695732"/>
    <w:rsid w:val="006968A1"/>
    <w:rsid w:val="00697CE1"/>
    <w:rsid w:val="006A17CC"/>
    <w:rsid w:val="006A1F8A"/>
    <w:rsid w:val="006A3C6D"/>
    <w:rsid w:val="006A46CC"/>
    <w:rsid w:val="006A4A80"/>
    <w:rsid w:val="006A637D"/>
    <w:rsid w:val="006A6DC0"/>
    <w:rsid w:val="006B08F0"/>
    <w:rsid w:val="006B0977"/>
    <w:rsid w:val="006B10CD"/>
    <w:rsid w:val="006B12E8"/>
    <w:rsid w:val="006B1B2E"/>
    <w:rsid w:val="006B1B67"/>
    <w:rsid w:val="006B28D6"/>
    <w:rsid w:val="006B388F"/>
    <w:rsid w:val="006B49F6"/>
    <w:rsid w:val="006B5A68"/>
    <w:rsid w:val="006B5ABB"/>
    <w:rsid w:val="006B5E4C"/>
    <w:rsid w:val="006B728D"/>
    <w:rsid w:val="006B7EB2"/>
    <w:rsid w:val="006C0615"/>
    <w:rsid w:val="006C0F61"/>
    <w:rsid w:val="006C1D3F"/>
    <w:rsid w:val="006C1EB7"/>
    <w:rsid w:val="006C322F"/>
    <w:rsid w:val="006C3776"/>
    <w:rsid w:val="006C3AD0"/>
    <w:rsid w:val="006C553B"/>
    <w:rsid w:val="006C74E2"/>
    <w:rsid w:val="006D0BBA"/>
    <w:rsid w:val="006D123C"/>
    <w:rsid w:val="006D20D0"/>
    <w:rsid w:val="006D34C7"/>
    <w:rsid w:val="006D38F6"/>
    <w:rsid w:val="006D3D56"/>
    <w:rsid w:val="006D4292"/>
    <w:rsid w:val="006D5ED4"/>
    <w:rsid w:val="006D6471"/>
    <w:rsid w:val="006D6D37"/>
    <w:rsid w:val="006E09C6"/>
    <w:rsid w:val="006E0DA9"/>
    <w:rsid w:val="006E2716"/>
    <w:rsid w:val="006E27C0"/>
    <w:rsid w:val="006E2FD2"/>
    <w:rsid w:val="006E5AC3"/>
    <w:rsid w:val="006E5D64"/>
    <w:rsid w:val="006E6F32"/>
    <w:rsid w:val="006E7664"/>
    <w:rsid w:val="006E7B2D"/>
    <w:rsid w:val="006F0271"/>
    <w:rsid w:val="006F043D"/>
    <w:rsid w:val="006F1A61"/>
    <w:rsid w:val="006F1C57"/>
    <w:rsid w:val="006F2CFB"/>
    <w:rsid w:val="006F35ED"/>
    <w:rsid w:val="006F40BB"/>
    <w:rsid w:val="006F59BC"/>
    <w:rsid w:val="006F59D0"/>
    <w:rsid w:val="006F5D34"/>
    <w:rsid w:val="006F647F"/>
    <w:rsid w:val="006F67D9"/>
    <w:rsid w:val="006F7985"/>
    <w:rsid w:val="006F7A40"/>
    <w:rsid w:val="00700CC3"/>
    <w:rsid w:val="0070156C"/>
    <w:rsid w:val="007028EE"/>
    <w:rsid w:val="00702B19"/>
    <w:rsid w:val="00703B30"/>
    <w:rsid w:val="00703F3C"/>
    <w:rsid w:val="007047ED"/>
    <w:rsid w:val="00706466"/>
    <w:rsid w:val="00706951"/>
    <w:rsid w:val="00706F65"/>
    <w:rsid w:val="00707FFD"/>
    <w:rsid w:val="00710AC1"/>
    <w:rsid w:val="00710D85"/>
    <w:rsid w:val="00711741"/>
    <w:rsid w:val="007119C1"/>
    <w:rsid w:val="00712729"/>
    <w:rsid w:val="007133C7"/>
    <w:rsid w:val="00715DA7"/>
    <w:rsid w:val="00716A5E"/>
    <w:rsid w:val="00717016"/>
    <w:rsid w:val="00717E13"/>
    <w:rsid w:val="0072106F"/>
    <w:rsid w:val="007214BD"/>
    <w:rsid w:val="007214C8"/>
    <w:rsid w:val="007223E3"/>
    <w:rsid w:val="00723330"/>
    <w:rsid w:val="00723582"/>
    <w:rsid w:val="0072362E"/>
    <w:rsid w:val="00723B7B"/>
    <w:rsid w:val="00723CD5"/>
    <w:rsid w:val="0072416E"/>
    <w:rsid w:val="00725264"/>
    <w:rsid w:val="00726DCF"/>
    <w:rsid w:val="007278B1"/>
    <w:rsid w:val="0073005E"/>
    <w:rsid w:val="00730170"/>
    <w:rsid w:val="00730F7C"/>
    <w:rsid w:val="00732126"/>
    <w:rsid w:val="007321D8"/>
    <w:rsid w:val="007328FC"/>
    <w:rsid w:val="00733CE0"/>
    <w:rsid w:val="007354E9"/>
    <w:rsid w:val="00736194"/>
    <w:rsid w:val="00736E72"/>
    <w:rsid w:val="00737FB2"/>
    <w:rsid w:val="00741BE2"/>
    <w:rsid w:val="00744038"/>
    <w:rsid w:val="00744330"/>
    <w:rsid w:val="00744394"/>
    <w:rsid w:val="0074535D"/>
    <w:rsid w:val="00745454"/>
    <w:rsid w:val="00745F39"/>
    <w:rsid w:val="007476CD"/>
    <w:rsid w:val="00747F04"/>
    <w:rsid w:val="00751A39"/>
    <w:rsid w:val="00754B07"/>
    <w:rsid w:val="00755E7E"/>
    <w:rsid w:val="007562BF"/>
    <w:rsid w:val="007562D0"/>
    <w:rsid w:val="00757784"/>
    <w:rsid w:val="007625E6"/>
    <w:rsid w:val="00762963"/>
    <w:rsid w:val="00762F38"/>
    <w:rsid w:val="0076312F"/>
    <w:rsid w:val="007643C7"/>
    <w:rsid w:val="00765DDC"/>
    <w:rsid w:val="0076771C"/>
    <w:rsid w:val="00767A95"/>
    <w:rsid w:val="0077059B"/>
    <w:rsid w:val="0077157F"/>
    <w:rsid w:val="007715B3"/>
    <w:rsid w:val="0077199E"/>
    <w:rsid w:val="00772500"/>
    <w:rsid w:val="007726C4"/>
    <w:rsid w:val="00773A50"/>
    <w:rsid w:val="007741EF"/>
    <w:rsid w:val="00774534"/>
    <w:rsid w:val="00775C93"/>
    <w:rsid w:val="0077703F"/>
    <w:rsid w:val="00777E68"/>
    <w:rsid w:val="00780763"/>
    <w:rsid w:val="00780B03"/>
    <w:rsid w:val="00781DA4"/>
    <w:rsid w:val="0078278F"/>
    <w:rsid w:val="00784A2F"/>
    <w:rsid w:val="007850D9"/>
    <w:rsid w:val="007858A5"/>
    <w:rsid w:val="00786AFA"/>
    <w:rsid w:val="00786E02"/>
    <w:rsid w:val="007875A6"/>
    <w:rsid w:val="007877AF"/>
    <w:rsid w:val="00790068"/>
    <w:rsid w:val="007909CD"/>
    <w:rsid w:val="00790F7F"/>
    <w:rsid w:val="00791FB7"/>
    <w:rsid w:val="00792E71"/>
    <w:rsid w:val="007949F6"/>
    <w:rsid w:val="0079530A"/>
    <w:rsid w:val="0079657B"/>
    <w:rsid w:val="00796885"/>
    <w:rsid w:val="0079738D"/>
    <w:rsid w:val="0079786B"/>
    <w:rsid w:val="00797B24"/>
    <w:rsid w:val="007A06E0"/>
    <w:rsid w:val="007A09E5"/>
    <w:rsid w:val="007A1F07"/>
    <w:rsid w:val="007A2050"/>
    <w:rsid w:val="007A2A97"/>
    <w:rsid w:val="007A4B0C"/>
    <w:rsid w:val="007A4E98"/>
    <w:rsid w:val="007A6E87"/>
    <w:rsid w:val="007A7AA0"/>
    <w:rsid w:val="007B0166"/>
    <w:rsid w:val="007B0654"/>
    <w:rsid w:val="007B2365"/>
    <w:rsid w:val="007B2BF5"/>
    <w:rsid w:val="007B5233"/>
    <w:rsid w:val="007B6AFE"/>
    <w:rsid w:val="007B6E33"/>
    <w:rsid w:val="007B73EA"/>
    <w:rsid w:val="007B78E6"/>
    <w:rsid w:val="007C0259"/>
    <w:rsid w:val="007C0759"/>
    <w:rsid w:val="007C0DFD"/>
    <w:rsid w:val="007C1B92"/>
    <w:rsid w:val="007C2526"/>
    <w:rsid w:val="007C2E23"/>
    <w:rsid w:val="007C3309"/>
    <w:rsid w:val="007C4DA3"/>
    <w:rsid w:val="007C52CA"/>
    <w:rsid w:val="007C5FFD"/>
    <w:rsid w:val="007C66D0"/>
    <w:rsid w:val="007C7259"/>
    <w:rsid w:val="007D06AF"/>
    <w:rsid w:val="007D15F5"/>
    <w:rsid w:val="007D3261"/>
    <w:rsid w:val="007D391A"/>
    <w:rsid w:val="007D3F7F"/>
    <w:rsid w:val="007D40C5"/>
    <w:rsid w:val="007D4146"/>
    <w:rsid w:val="007D5335"/>
    <w:rsid w:val="007D5707"/>
    <w:rsid w:val="007D666D"/>
    <w:rsid w:val="007D6A8B"/>
    <w:rsid w:val="007D6B28"/>
    <w:rsid w:val="007D6D43"/>
    <w:rsid w:val="007D73E4"/>
    <w:rsid w:val="007D772A"/>
    <w:rsid w:val="007D7A4E"/>
    <w:rsid w:val="007E19C0"/>
    <w:rsid w:val="007E1B4F"/>
    <w:rsid w:val="007E3C2B"/>
    <w:rsid w:val="007E46B5"/>
    <w:rsid w:val="007E57E2"/>
    <w:rsid w:val="007E7ED6"/>
    <w:rsid w:val="007F2DAF"/>
    <w:rsid w:val="007F338C"/>
    <w:rsid w:val="007F3440"/>
    <w:rsid w:val="007F4E51"/>
    <w:rsid w:val="007F4FE6"/>
    <w:rsid w:val="007F5A5C"/>
    <w:rsid w:val="007F6DA1"/>
    <w:rsid w:val="007F76E1"/>
    <w:rsid w:val="00800352"/>
    <w:rsid w:val="008004E6"/>
    <w:rsid w:val="00801682"/>
    <w:rsid w:val="00801DF6"/>
    <w:rsid w:val="00801F37"/>
    <w:rsid w:val="00802447"/>
    <w:rsid w:val="00802AD9"/>
    <w:rsid w:val="008050E0"/>
    <w:rsid w:val="00805454"/>
    <w:rsid w:val="00806216"/>
    <w:rsid w:val="00806F6A"/>
    <w:rsid w:val="0080736C"/>
    <w:rsid w:val="008077F0"/>
    <w:rsid w:val="0081252D"/>
    <w:rsid w:val="0081258E"/>
    <w:rsid w:val="0081338E"/>
    <w:rsid w:val="00813F9F"/>
    <w:rsid w:val="008142FB"/>
    <w:rsid w:val="0081461B"/>
    <w:rsid w:val="0082062A"/>
    <w:rsid w:val="00820A15"/>
    <w:rsid w:val="00820F23"/>
    <w:rsid w:val="008217C0"/>
    <w:rsid w:val="00823BD4"/>
    <w:rsid w:val="00824D8B"/>
    <w:rsid w:val="0082594E"/>
    <w:rsid w:val="00830FC6"/>
    <w:rsid w:val="00830FD8"/>
    <w:rsid w:val="00834065"/>
    <w:rsid w:val="00834831"/>
    <w:rsid w:val="00835DE5"/>
    <w:rsid w:val="008372D4"/>
    <w:rsid w:val="008379B2"/>
    <w:rsid w:val="00837B87"/>
    <w:rsid w:val="0084035E"/>
    <w:rsid w:val="008403DC"/>
    <w:rsid w:val="008404C4"/>
    <w:rsid w:val="00840518"/>
    <w:rsid w:val="00840E44"/>
    <w:rsid w:val="00840F50"/>
    <w:rsid w:val="0084130B"/>
    <w:rsid w:val="00841693"/>
    <w:rsid w:val="008419A3"/>
    <w:rsid w:val="00841CBD"/>
    <w:rsid w:val="00842011"/>
    <w:rsid w:val="00842719"/>
    <w:rsid w:val="00842BA7"/>
    <w:rsid w:val="0084478D"/>
    <w:rsid w:val="00845FDD"/>
    <w:rsid w:val="0084622E"/>
    <w:rsid w:val="00846234"/>
    <w:rsid w:val="008464E3"/>
    <w:rsid w:val="0084671D"/>
    <w:rsid w:val="00847B48"/>
    <w:rsid w:val="00847DBB"/>
    <w:rsid w:val="00847FD1"/>
    <w:rsid w:val="0085207F"/>
    <w:rsid w:val="00852F46"/>
    <w:rsid w:val="008535EA"/>
    <w:rsid w:val="0085392E"/>
    <w:rsid w:val="00855309"/>
    <w:rsid w:val="00860335"/>
    <w:rsid w:val="00860DE9"/>
    <w:rsid w:val="00861356"/>
    <w:rsid w:val="00861E6B"/>
    <w:rsid w:val="0086441C"/>
    <w:rsid w:val="0086456B"/>
    <w:rsid w:val="008650F8"/>
    <w:rsid w:val="00865DC7"/>
    <w:rsid w:val="0087014E"/>
    <w:rsid w:val="00871529"/>
    <w:rsid w:val="00871996"/>
    <w:rsid w:val="00871AE7"/>
    <w:rsid w:val="0087254C"/>
    <w:rsid w:val="0087283F"/>
    <w:rsid w:val="00873C3F"/>
    <w:rsid w:val="0087432C"/>
    <w:rsid w:val="00875E52"/>
    <w:rsid w:val="0088016E"/>
    <w:rsid w:val="00880F4C"/>
    <w:rsid w:val="00881E93"/>
    <w:rsid w:val="00882449"/>
    <w:rsid w:val="0088407E"/>
    <w:rsid w:val="0088460C"/>
    <w:rsid w:val="00885032"/>
    <w:rsid w:val="00885E5B"/>
    <w:rsid w:val="00886FA2"/>
    <w:rsid w:val="00887B7E"/>
    <w:rsid w:val="00890FA0"/>
    <w:rsid w:val="00891890"/>
    <w:rsid w:val="00892C56"/>
    <w:rsid w:val="0089357C"/>
    <w:rsid w:val="008940BE"/>
    <w:rsid w:val="00894237"/>
    <w:rsid w:val="00894718"/>
    <w:rsid w:val="008950BB"/>
    <w:rsid w:val="008957EC"/>
    <w:rsid w:val="00895A62"/>
    <w:rsid w:val="008962F2"/>
    <w:rsid w:val="0089654A"/>
    <w:rsid w:val="00896571"/>
    <w:rsid w:val="00896DEA"/>
    <w:rsid w:val="00897812"/>
    <w:rsid w:val="00899468"/>
    <w:rsid w:val="008A06CF"/>
    <w:rsid w:val="008A2654"/>
    <w:rsid w:val="008A2E1C"/>
    <w:rsid w:val="008A50A4"/>
    <w:rsid w:val="008A550E"/>
    <w:rsid w:val="008A7122"/>
    <w:rsid w:val="008B05DA"/>
    <w:rsid w:val="008B2119"/>
    <w:rsid w:val="008B22BE"/>
    <w:rsid w:val="008B2713"/>
    <w:rsid w:val="008B301A"/>
    <w:rsid w:val="008B3CAD"/>
    <w:rsid w:val="008B40BA"/>
    <w:rsid w:val="008B48EE"/>
    <w:rsid w:val="008B5725"/>
    <w:rsid w:val="008B6EEB"/>
    <w:rsid w:val="008B7138"/>
    <w:rsid w:val="008C0264"/>
    <w:rsid w:val="008C151C"/>
    <w:rsid w:val="008C2932"/>
    <w:rsid w:val="008C32A4"/>
    <w:rsid w:val="008C5456"/>
    <w:rsid w:val="008C690C"/>
    <w:rsid w:val="008C707B"/>
    <w:rsid w:val="008D0740"/>
    <w:rsid w:val="008D1E0F"/>
    <w:rsid w:val="008D2CC2"/>
    <w:rsid w:val="008D3A93"/>
    <w:rsid w:val="008D4B5A"/>
    <w:rsid w:val="008D51C9"/>
    <w:rsid w:val="008D5894"/>
    <w:rsid w:val="008D5FF4"/>
    <w:rsid w:val="008D687A"/>
    <w:rsid w:val="008D7143"/>
    <w:rsid w:val="008E29BE"/>
    <w:rsid w:val="008E2CB8"/>
    <w:rsid w:val="008E376C"/>
    <w:rsid w:val="008E57C6"/>
    <w:rsid w:val="008E5CEA"/>
    <w:rsid w:val="008F3E41"/>
    <w:rsid w:val="008F6CA4"/>
    <w:rsid w:val="008F7B75"/>
    <w:rsid w:val="008F7CCC"/>
    <w:rsid w:val="008F7F7B"/>
    <w:rsid w:val="00900567"/>
    <w:rsid w:val="009007BD"/>
    <w:rsid w:val="00900A3E"/>
    <w:rsid w:val="00900C96"/>
    <w:rsid w:val="00904067"/>
    <w:rsid w:val="00905582"/>
    <w:rsid w:val="00905E5F"/>
    <w:rsid w:val="0090665C"/>
    <w:rsid w:val="009219A2"/>
    <w:rsid w:val="00921C07"/>
    <w:rsid w:val="00924075"/>
    <w:rsid w:val="009250A4"/>
    <w:rsid w:val="00925A51"/>
    <w:rsid w:val="00925F1C"/>
    <w:rsid w:val="00926F3C"/>
    <w:rsid w:val="0092701B"/>
    <w:rsid w:val="00927B5A"/>
    <w:rsid w:val="00927BB1"/>
    <w:rsid w:val="00927C0F"/>
    <w:rsid w:val="00927FE4"/>
    <w:rsid w:val="00930571"/>
    <w:rsid w:val="00932E7C"/>
    <w:rsid w:val="00936833"/>
    <w:rsid w:val="0093683B"/>
    <w:rsid w:val="00936B0A"/>
    <w:rsid w:val="009378AB"/>
    <w:rsid w:val="00937BC1"/>
    <w:rsid w:val="00937CB6"/>
    <w:rsid w:val="00940169"/>
    <w:rsid w:val="0094025C"/>
    <w:rsid w:val="00940933"/>
    <w:rsid w:val="009421C8"/>
    <w:rsid w:val="009425F5"/>
    <w:rsid w:val="00943191"/>
    <w:rsid w:val="0094359D"/>
    <w:rsid w:val="00944ADC"/>
    <w:rsid w:val="00945234"/>
    <w:rsid w:val="009457A4"/>
    <w:rsid w:val="00945F0B"/>
    <w:rsid w:val="00946CE1"/>
    <w:rsid w:val="00947C89"/>
    <w:rsid w:val="00951BE7"/>
    <w:rsid w:val="00953B5F"/>
    <w:rsid w:val="00954344"/>
    <w:rsid w:val="00954B47"/>
    <w:rsid w:val="00956CEB"/>
    <w:rsid w:val="00961F51"/>
    <w:rsid w:val="00962263"/>
    <w:rsid w:val="00962588"/>
    <w:rsid w:val="00962758"/>
    <w:rsid w:val="009655A9"/>
    <w:rsid w:val="009656A7"/>
    <w:rsid w:val="0096657C"/>
    <w:rsid w:val="00966E8C"/>
    <w:rsid w:val="00967248"/>
    <w:rsid w:val="009672AB"/>
    <w:rsid w:val="00967A41"/>
    <w:rsid w:val="00970345"/>
    <w:rsid w:val="00970991"/>
    <w:rsid w:val="0097252B"/>
    <w:rsid w:val="009741E7"/>
    <w:rsid w:val="00975D55"/>
    <w:rsid w:val="00976676"/>
    <w:rsid w:val="009774C3"/>
    <w:rsid w:val="00977E9E"/>
    <w:rsid w:val="0097AAAE"/>
    <w:rsid w:val="00981307"/>
    <w:rsid w:val="00981361"/>
    <w:rsid w:val="00981BB0"/>
    <w:rsid w:val="00982452"/>
    <w:rsid w:val="0098305F"/>
    <w:rsid w:val="00983081"/>
    <w:rsid w:val="0098313C"/>
    <w:rsid w:val="009833AF"/>
    <w:rsid w:val="00983EB6"/>
    <w:rsid w:val="009840A6"/>
    <w:rsid w:val="009842B2"/>
    <w:rsid w:val="0098488A"/>
    <w:rsid w:val="00986011"/>
    <w:rsid w:val="00986E19"/>
    <w:rsid w:val="00986EA6"/>
    <w:rsid w:val="009870BE"/>
    <w:rsid w:val="00987CB5"/>
    <w:rsid w:val="009907BE"/>
    <w:rsid w:val="00990EAD"/>
    <w:rsid w:val="00991229"/>
    <w:rsid w:val="0099262F"/>
    <w:rsid w:val="009929E0"/>
    <w:rsid w:val="0099361A"/>
    <w:rsid w:val="00995564"/>
    <w:rsid w:val="00996A2D"/>
    <w:rsid w:val="009A0639"/>
    <w:rsid w:val="009A193C"/>
    <w:rsid w:val="009A23B5"/>
    <w:rsid w:val="009A2EB4"/>
    <w:rsid w:val="009A403E"/>
    <w:rsid w:val="009A47D2"/>
    <w:rsid w:val="009A482A"/>
    <w:rsid w:val="009A63CA"/>
    <w:rsid w:val="009A6803"/>
    <w:rsid w:val="009A69F2"/>
    <w:rsid w:val="009ADF47"/>
    <w:rsid w:val="009B036B"/>
    <w:rsid w:val="009B5283"/>
    <w:rsid w:val="009B5436"/>
    <w:rsid w:val="009B65DD"/>
    <w:rsid w:val="009B6D46"/>
    <w:rsid w:val="009C016A"/>
    <w:rsid w:val="009C1D76"/>
    <w:rsid w:val="009C34FE"/>
    <w:rsid w:val="009C3A96"/>
    <w:rsid w:val="009C4CC4"/>
    <w:rsid w:val="009C55D0"/>
    <w:rsid w:val="009C5837"/>
    <w:rsid w:val="009C5D2C"/>
    <w:rsid w:val="009C5F03"/>
    <w:rsid w:val="009C6FB5"/>
    <w:rsid w:val="009C74CD"/>
    <w:rsid w:val="009C7E8D"/>
    <w:rsid w:val="009D03F8"/>
    <w:rsid w:val="009D1A56"/>
    <w:rsid w:val="009D28E1"/>
    <w:rsid w:val="009D4547"/>
    <w:rsid w:val="009D545C"/>
    <w:rsid w:val="009D5AF9"/>
    <w:rsid w:val="009E0563"/>
    <w:rsid w:val="009E1AF7"/>
    <w:rsid w:val="009E2479"/>
    <w:rsid w:val="009E2BB2"/>
    <w:rsid w:val="009E2C91"/>
    <w:rsid w:val="009E3BC6"/>
    <w:rsid w:val="009E472E"/>
    <w:rsid w:val="009E523F"/>
    <w:rsid w:val="009F077D"/>
    <w:rsid w:val="009F0E5F"/>
    <w:rsid w:val="009F37DB"/>
    <w:rsid w:val="009F3C25"/>
    <w:rsid w:val="009F3FBA"/>
    <w:rsid w:val="009F43A0"/>
    <w:rsid w:val="009F4505"/>
    <w:rsid w:val="009F55F1"/>
    <w:rsid w:val="009F7CAD"/>
    <w:rsid w:val="00A003A5"/>
    <w:rsid w:val="00A01A7F"/>
    <w:rsid w:val="00A02FA9"/>
    <w:rsid w:val="00A05011"/>
    <w:rsid w:val="00A06C5D"/>
    <w:rsid w:val="00A07B1D"/>
    <w:rsid w:val="00A1178F"/>
    <w:rsid w:val="00A11AEA"/>
    <w:rsid w:val="00A11B6A"/>
    <w:rsid w:val="00A1307D"/>
    <w:rsid w:val="00A146DD"/>
    <w:rsid w:val="00A15CD7"/>
    <w:rsid w:val="00A17089"/>
    <w:rsid w:val="00A20E4B"/>
    <w:rsid w:val="00A22691"/>
    <w:rsid w:val="00A2369A"/>
    <w:rsid w:val="00A23993"/>
    <w:rsid w:val="00A2488A"/>
    <w:rsid w:val="00A24C74"/>
    <w:rsid w:val="00A26868"/>
    <w:rsid w:val="00A26E91"/>
    <w:rsid w:val="00A276B9"/>
    <w:rsid w:val="00A30058"/>
    <w:rsid w:val="00A300D8"/>
    <w:rsid w:val="00A3043D"/>
    <w:rsid w:val="00A31D01"/>
    <w:rsid w:val="00A3210F"/>
    <w:rsid w:val="00A32544"/>
    <w:rsid w:val="00A3564B"/>
    <w:rsid w:val="00A3634E"/>
    <w:rsid w:val="00A36E29"/>
    <w:rsid w:val="00A36E81"/>
    <w:rsid w:val="00A37A9E"/>
    <w:rsid w:val="00A416F9"/>
    <w:rsid w:val="00A4338F"/>
    <w:rsid w:val="00A45509"/>
    <w:rsid w:val="00A472FE"/>
    <w:rsid w:val="00A47BB7"/>
    <w:rsid w:val="00A50209"/>
    <w:rsid w:val="00A512CC"/>
    <w:rsid w:val="00A513D1"/>
    <w:rsid w:val="00A513DD"/>
    <w:rsid w:val="00A51427"/>
    <w:rsid w:val="00A5223B"/>
    <w:rsid w:val="00A522BA"/>
    <w:rsid w:val="00A52C31"/>
    <w:rsid w:val="00A53401"/>
    <w:rsid w:val="00A54F1E"/>
    <w:rsid w:val="00A55D08"/>
    <w:rsid w:val="00A56124"/>
    <w:rsid w:val="00A57D40"/>
    <w:rsid w:val="00A60A92"/>
    <w:rsid w:val="00A61390"/>
    <w:rsid w:val="00A615DB"/>
    <w:rsid w:val="00A65320"/>
    <w:rsid w:val="00A659F4"/>
    <w:rsid w:val="00A70991"/>
    <w:rsid w:val="00A70E64"/>
    <w:rsid w:val="00A7127C"/>
    <w:rsid w:val="00A73129"/>
    <w:rsid w:val="00A73D19"/>
    <w:rsid w:val="00A746F1"/>
    <w:rsid w:val="00A74A8B"/>
    <w:rsid w:val="00A74CA8"/>
    <w:rsid w:val="00A74DD2"/>
    <w:rsid w:val="00A752F1"/>
    <w:rsid w:val="00A75B01"/>
    <w:rsid w:val="00A7648E"/>
    <w:rsid w:val="00A76CAB"/>
    <w:rsid w:val="00A77363"/>
    <w:rsid w:val="00A77DA9"/>
    <w:rsid w:val="00A807A0"/>
    <w:rsid w:val="00A807E2"/>
    <w:rsid w:val="00A81286"/>
    <w:rsid w:val="00A8185E"/>
    <w:rsid w:val="00A824CF"/>
    <w:rsid w:val="00A84EDE"/>
    <w:rsid w:val="00A86B46"/>
    <w:rsid w:val="00A86F63"/>
    <w:rsid w:val="00A86F8C"/>
    <w:rsid w:val="00A87CF7"/>
    <w:rsid w:val="00A8879F"/>
    <w:rsid w:val="00A90D77"/>
    <w:rsid w:val="00A91081"/>
    <w:rsid w:val="00A91785"/>
    <w:rsid w:val="00A91A6C"/>
    <w:rsid w:val="00A94877"/>
    <w:rsid w:val="00A94CC1"/>
    <w:rsid w:val="00A94CCA"/>
    <w:rsid w:val="00A950CE"/>
    <w:rsid w:val="00A951DB"/>
    <w:rsid w:val="00A95F0F"/>
    <w:rsid w:val="00A968F1"/>
    <w:rsid w:val="00A96B44"/>
    <w:rsid w:val="00A97627"/>
    <w:rsid w:val="00A97A4A"/>
    <w:rsid w:val="00A97E87"/>
    <w:rsid w:val="00A97E96"/>
    <w:rsid w:val="00AA0ED1"/>
    <w:rsid w:val="00AA27EA"/>
    <w:rsid w:val="00AA3604"/>
    <w:rsid w:val="00AA475C"/>
    <w:rsid w:val="00AA4AE0"/>
    <w:rsid w:val="00AA56C9"/>
    <w:rsid w:val="00AA60F3"/>
    <w:rsid w:val="00AA6185"/>
    <w:rsid w:val="00AA6719"/>
    <w:rsid w:val="00AA731F"/>
    <w:rsid w:val="00AA7988"/>
    <w:rsid w:val="00AB0B5A"/>
    <w:rsid w:val="00AB0DF8"/>
    <w:rsid w:val="00AB164E"/>
    <w:rsid w:val="00AB3D3C"/>
    <w:rsid w:val="00AB3E18"/>
    <w:rsid w:val="00AB42CE"/>
    <w:rsid w:val="00AB57BC"/>
    <w:rsid w:val="00AB642B"/>
    <w:rsid w:val="00AB69B7"/>
    <w:rsid w:val="00AB6B7E"/>
    <w:rsid w:val="00AC049B"/>
    <w:rsid w:val="00AC25E1"/>
    <w:rsid w:val="00AC2A26"/>
    <w:rsid w:val="00AC3403"/>
    <w:rsid w:val="00AC3B71"/>
    <w:rsid w:val="00AC4478"/>
    <w:rsid w:val="00AC4733"/>
    <w:rsid w:val="00AC55C5"/>
    <w:rsid w:val="00AC5EE9"/>
    <w:rsid w:val="00AC6649"/>
    <w:rsid w:val="00AC66D2"/>
    <w:rsid w:val="00AD038F"/>
    <w:rsid w:val="00AD2584"/>
    <w:rsid w:val="00AD2DA5"/>
    <w:rsid w:val="00AD37E7"/>
    <w:rsid w:val="00AD3C1E"/>
    <w:rsid w:val="00AD4358"/>
    <w:rsid w:val="00AD4389"/>
    <w:rsid w:val="00AD49DB"/>
    <w:rsid w:val="00AD56EC"/>
    <w:rsid w:val="00AD5BEE"/>
    <w:rsid w:val="00AD6F2C"/>
    <w:rsid w:val="00AE1FB0"/>
    <w:rsid w:val="00AE27FC"/>
    <w:rsid w:val="00AE31C0"/>
    <w:rsid w:val="00AE3249"/>
    <w:rsid w:val="00AE32A9"/>
    <w:rsid w:val="00AE3936"/>
    <w:rsid w:val="00AE4CFC"/>
    <w:rsid w:val="00AE4D11"/>
    <w:rsid w:val="00AE50CC"/>
    <w:rsid w:val="00AE6FD9"/>
    <w:rsid w:val="00AE714C"/>
    <w:rsid w:val="00AE7E1E"/>
    <w:rsid w:val="00AF0D23"/>
    <w:rsid w:val="00AF1CCD"/>
    <w:rsid w:val="00AF30E0"/>
    <w:rsid w:val="00AF3913"/>
    <w:rsid w:val="00AF6C68"/>
    <w:rsid w:val="00AF76E8"/>
    <w:rsid w:val="00AF7885"/>
    <w:rsid w:val="00AF7BC3"/>
    <w:rsid w:val="00AFB08B"/>
    <w:rsid w:val="00B01530"/>
    <w:rsid w:val="00B01AE4"/>
    <w:rsid w:val="00B02091"/>
    <w:rsid w:val="00B02233"/>
    <w:rsid w:val="00B02337"/>
    <w:rsid w:val="00B031EE"/>
    <w:rsid w:val="00B03B81"/>
    <w:rsid w:val="00B03F88"/>
    <w:rsid w:val="00B060BD"/>
    <w:rsid w:val="00B06D05"/>
    <w:rsid w:val="00B06FD5"/>
    <w:rsid w:val="00B072F1"/>
    <w:rsid w:val="00B077A4"/>
    <w:rsid w:val="00B07E92"/>
    <w:rsid w:val="00B10C9C"/>
    <w:rsid w:val="00B112EB"/>
    <w:rsid w:val="00B1185D"/>
    <w:rsid w:val="00B11F76"/>
    <w:rsid w:val="00B13B78"/>
    <w:rsid w:val="00B151F6"/>
    <w:rsid w:val="00B15B2A"/>
    <w:rsid w:val="00B15BD9"/>
    <w:rsid w:val="00B17761"/>
    <w:rsid w:val="00B17A5D"/>
    <w:rsid w:val="00B20843"/>
    <w:rsid w:val="00B210E7"/>
    <w:rsid w:val="00B21215"/>
    <w:rsid w:val="00B21943"/>
    <w:rsid w:val="00B21E48"/>
    <w:rsid w:val="00B228AC"/>
    <w:rsid w:val="00B235FF"/>
    <w:rsid w:val="00B2415A"/>
    <w:rsid w:val="00B248F6"/>
    <w:rsid w:val="00B24D79"/>
    <w:rsid w:val="00B2661A"/>
    <w:rsid w:val="00B272ED"/>
    <w:rsid w:val="00B277C8"/>
    <w:rsid w:val="00B27B18"/>
    <w:rsid w:val="00B27FBB"/>
    <w:rsid w:val="00B3054D"/>
    <w:rsid w:val="00B305A5"/>
    <w:rsid w:val="00B31A0C"/>
    <w:rsid w:val="00B32398"/>
    <w:rsid w:val="00B330BA"/>
    <w:rsid w:val="00B3342C"/>
    <w:rsid w:val="00B34FCD"/>
    <w:rsid w:val="00B35593"/>
    <w:rsid w:val="00B35689"/>
    <w:rsid w:val="00B3613C"/>
    <w:rsid w:val="00B36357"/>
    <w:rsid w:val="00B3682B"/>
    <w:rsid w:val="00B36BA7"/>
    <w:rsid w:val="00B36C4F"/>
    <w:rsid w:val="00B36C76"/>
    <w:rsid w:val="00B36FF9"/>
    <w:rsid w:val="00B37027"/>
    <w:rsid w:val="00B372EF"/>
    <w:rsid w:val="00B37F56"/>
    <w:rsid w:val="00B43299"/>
    <w:rsid w:val="00B445A2"/>
    <w:rsid w:val="00B44FFE"/>
    <w:rsid w:val="00B45255"/>
    <w:rsid w:val="00B45B2F"/>
    <w:rsid w:val="00B45DC4"/>
    <w:rsid w:val="00B45F39"/>
    <w:rsid w:val="00B5246C"/>
    <w:rsid w:val="00B52F5E"/>
    <w:rsid w:val="00B535DB"/>
    <w:rsid w:val="00B54355"/>
    <w:rsid w:val="00B543D2"/>
    <w:rsid w:val="00B5476D"/>
    <w:rsid w:val="00B54B81"/>
    <w:rsid w:val="00B55621"/>
    <w:rsid w:val="00B55C47"/>
    <w:rsid w:val="00B55D01"/>
    <w:rsid w:val="00B57164"/>
    <w:rsid w:val="00B57BC6"/>
    <w:rsid w:val="00B60F55"/>
    <w:rsid w:val="00B6114C"/>
    <w:rsid w:val="00B619E7"/>
    <w:rsid w:val="00B62A7D"/>
    <w:rsid w:val="00B637FE"/>
    <w:rsid w:val="00B63C93"/>
    <w:rsid w:val="00B64D27"/>
    <w:rsid w:val="00B64DE7"/>
    <w:rsid w:val="00B65F8C"/>
    <w:rsid w:val="00B665EC"/>
    <w:rsid w:val="00B66B76"/>
    <w:rsid w:val="00B71F21"/>
    <w:rsid w:val="00B72214"/>
    <w:rsid w:val="00B72406"/>
    <w:rsid w:val="00B7241F"/>
    <w:rsid w:val="00B72AD7"/>
    <w:rsid w:val="00B72FC0"/>
    <w:rsid w:val="00B735E1"/>
    <w:rsid w:val="00B73D80"/>
    <w:rsid w:val="00B74683"/>
    <w:rsid w:val="00B760A9"/>
    <w:rsid w:val="00B77168"/>
    <w:rsid w:val="00B772AD"/>
    <w:rsid w:val="00B7743F"/>
    <w:rsid w:val="00B808A9"/>
    <w:rsid w:val="00B812A0"/>
    <w:rsid w:val="00B822FE"/>
    <w:rsid w:val="00B82E47"/>
    <w:rsid w:val="00B82F2E"/>
    <w:rsid w:val="00B82F79"/>
    <w:rsid w:val="00B84162"/>
    <w:rsid w:val="00B8446F"/>
    <w:rsid w:val="00B847F3"/>
    <w:rsid w:val="00B848C8"/>
    <w:rsid w:val="00B87A09"/>
    <w:rsid w:val="00B91A99"/>
    <w:rsid w:val="00B91C54"/>
    <w:rsid w:val="00B944D8"/>
    <w:rsid w:val="00B9538A"/>
    <w:rsid w:val="00BA3ABA"/>
    <w:rsid w:val="00BA3B98"/>
    <w:rsid w:val="00BA5397"/>
    <w:rsid w:val="00BA646B"/>
    <w:rsid w:val="00BA7F10"/>
    <w:rsid w:val="00BA7F34"/>
    <w:rsid w:val="00BB06B3"/>
    <w:rsid w:val="00BB1E0B"/>
    <w:rsid w:val="00BB21DE"/>
    <w:rsid w:val="00BB3D5E"/>
    <w:rsid w:val="00BB4108"/>
    <w:rsid w:val="00BB6E4E"/>
    <w:rsid w:val="00BB78C6"/>
    <w:rsid w:val="00BC01A6"/>
    <w:rsid w:val="00BC2612"/>
    <w:rsid w:val="00BC2CB2"/>
    <w:rsid w:val="00BC4D6A"/>
    <w:rsid w:val="00BC4F2F"/>
    <w:rsid w:val="00BC529F"/>
    <w:rsid w:val="00BC537F"/>
    <w:rsid w:val="00BC584C"/>
    <w:rsid w:val="00BC6243"/>
    <w:rsid w:val="00BC655E"/>
    <w:rsid w:val="00BC67CC"/>
    <w:rsid w:val="00BC7576"/>
    <w:rsid w:val="00BC7B35"/>
    <w:rsid w:val="00BC7CE2"/>
    <w:rsid w:val="00BD0619"/>
    <w:rsid w:val="00BD1F65"/>
    <w:rsid w:val="00BD304F"/>
    <w:rsid w:val="00BD349B"/>
    <w:rsid w:val="00BD5CF9"/>
    <w:rsid w:val="00BD6D80"/>
    <w:rsid w:val="00BD76D0"/>
    <w:rsid w:val="00BD7B63"/>
    <w:rsid w:val="00BE08E8"/>
    <w:rsid w:val="00BE0BFE"/>
    <w:rsid w:val="00BE1F4F"/>
    <w:rsid w:val="00BE2098"/>
    <w:rsid w:val="00BE3A73"/>
    <w:rsid w:val="00BE44CC"/>
    <w:rsid w:val="00BE50C1"/>
    <w:rsid w:val="00BE56E4"/>
    <w:rsid w:val="00BE5A36"/>
    <w:rsid w:val="00BE6A8E"/>
    <w:rsid w:val="00BE73C1"/>
    <w:rsid w:val="00BE75F8"/>
    <w:rsid w:val="00BE7A5D"/>
    <w:rsid w:val="00BF0200"/>
    <w:rsid w:val="00BF250E"/>
    <w:rsid w:val="00BF2DDD"/>
    <w:rsid w:val="00BF5BF6"/>
    <w:rsid w:val="00BF5C2B"/>
    <w:rsid w:val="00BF5D94"/>
    <w:rsid w:val="00BF6C83"/>
    <w:rsid w:val="00C00A1C"/>
    <w:rsid w:val="00C01FD1"/>
    <w:rsid w:val="00C01FDB"/>
    <w:rsid w:val="00C030DB"/>
    <w:rsid w:val="00C057A1"/>
    <w:rsid w:val="00C05A7B"/>
    <w:rsid w:val="00C05DAE"/>
    <w:rsid w:val="00C06077"/>
    <w:rsid w:val="00C075D9"/>
    <w:rsid w:val="00C15710"/>
    <w:rsid w:val="00C17C50"/>
    <w:rsid w:val="00C20158"/>
    <w:rsid w:val="00C20335"/>
    <w:rsid w:val="00C207B3"/>
    <w:rsid w:val="00C21CEB"/>
    <w:rsid w:val="00C23AD8"/>
    <w:rsid w:val="00C259CD"/>
    <w:rsid w:val="00C25CCF"/>
    <w:rsid w:val="00C2644B"/>
    <w:rsid w:val="00C276AE"/>
    <w:rsid w:val="00C276D6"/>
    <w:rsid w:val="00C27EEF"/>
    <w:rsid w:val="00C312A7"/>
    <w:rsid w:val="00C32670"/>
    <w:rsid w:val="00C32827"/>
    <w:rsid w:val="00C32AE4"/>
    <w:rsid w:val="00C332BE"/>
    <w:rsid w:val="00C33F32"/>
    <w:rsid w:val="00C34E4F"/>
    <w:rsid w:val="00C37735"/>
    <w:rsid w:val="00C37EAF"/>
    <w:rsid w:val="00C40A70"/>
    <w:rsid w:val="00C42C43"/>
    <w:rsid w:val="00C44309"/>
    <w:rsid w:val="00C4755F"/>
    <w:rsid w:val="00C47E3D"/>
    <w:rsid w:val="00C50F01"/>
    <w:rsid w:val="00C525AA"/>
    <w:rsid w:val="00C52D57"/>
    <w:rsid w:val="00C538F6"/>
    <w:rsid w:val="00C53962"/>
    <w:rsid w:val="00C54623"/>
    <w:rsid w:val="00C556A2"/>
    <w:rsid w:val="00C55F08"/>
    <w:rsid w:val="00C614D5"/>
    <w:rsid w:val="00C617B2"/>
    <w:rsid w:val="00C61ACE"/>
    <w:rsid w:val="00C61B8D"/>
    <w:rsid w:val="00C61D97"/>
    <w:rsid w:val="00C6252E"/>
    <w:rsid w:val="00C625A2"/>
    <w:rsid w:val="00C63139"/>
    <w:rsid w:val="00C63745"/>
    <w:rsid w:val="00C638ED"/>
    <w:rsid w:val="00C63EDB"/>
    <w:rsid w:val="00C6499A"/>
    <w:rsid w:val="00C656AB"/>
    <w:rsid w:val="00C672E4"/>
    <w:rsid w:val="00C676EA"/>
    <w:rsid w:val="00C6F1E3"/>
    <w:rsid w:val="00C705F2"/>
    <w:rsid w:val="00C719BA"/>
    <w:rsid w:val="00C7370A"/>
    <w:rsid w:val="00C752C0"/>
    <w:rsid w:val="00C75638"/>
    <w:rsid w:val="00C75D86"/>
    <w:rsid w:val="00C7D059"/>
    <w:rsid w:val="00C804C3"/>
    <w:rsid w:val="00C8125E"/>
    <w:rsid w:val="00C81E16"/>
    <w:rsid w:val="00C829AD"/>
    <w:rsid w:val="00C829F4"/>
    <w:rsid w:val="00C82E64"/>
    <w:rsid w:val="00C837B0"/>
    <w:rsid w:val="00C83BE5"/>
    <w:rsid w:val="00C85420"/>
    <w:rsid w:val="00C85A22"/>
    <w:rsid w:val="00C8648A"/>
    <w:rsid w:val="00C873FC"/>
    <w:rsid w:val="00C906C0"/>
    <w:rsid w:val="00C913D0"/>
    <w:rsid w:val="00C915A8"/>
    <w:rsid w:val="00C919A5"/>
    <w:rsid w:val="00C91E0F"/>
    <w:rsid w:val="00C92F72"/>
    <w:rsid w:val="00C939F6"/>
    <w:rsid w:val="00C94833"/>
    <w:rsid w:val="00C96E32"/>
    <w:rsid w:val="00C978C2"/>
    <w:rsid w:val="00C97A01"/>
    <w:rsid w:val="00C97F91"/>
    <w:rsid w:val="00CA0685"/>
    <w:rsid w:val="00CA1359"/>
    <w:rsid w:val="00CA1F17"/>
    <w:rsid w:val="00CA1FB1"/>
    <w:rsid w:val="00CA3680"/>
    <w:rsid w:val="00CA4F80"/>
    <w:rsid w:val="00CA69F4"/>
    <w:rsid w:val="00CA7813"/>
    <w:rsid w:val="00CA7D13"/>
    <w:rsid w:val="00CB038E"/>
    <w:rsid w:val="00CB0AB6"/>
    <w:rsid w:val="00CB0C06"/>
    <w:rsid w:val="00CB2CB9"/>
    <w:rsid w:val="00CB44DC"/>
    <w:rsid w:val="00CB4795"/>
    <w:rsid w:val="00CB4979"/>
    <w:rsid w:val="00CB52CE"/>
    <w:rsid w:val="00CB594B"/>
    <w:rsid w:val="00CB65D5"/>
    <w:rsid w:val="00CB69F1"/>
    <w:rsid w:val="00CB6D2B"/>
    <w:rsid w:val="00CB7D12"/>
    <w:rsid w:val="00CC006C"/>
    <w:rsid w:val="00CC2222"/>
    <w:rsid w:val="00CC2705"/>
    <w:rsid w:val="00CC40E3"/>
    <w:rsid w:val="00CC5138"/>
    <w:rsid w:val="00CC56AF"/>
    <w:rsid w:val="00CC5F5E"/>
    <w:rsid w:val="00CC60AF"/>
    <w:rsid w:val="00CC6C24"/>
    <w:rsid w:val="00CD0858"/>
    <w:rsid w:val="00CD207D"/>
    <w:rsid w:val="00CD21AD"/>
    <w:rsid w:val="00CD383C"/>
    <w:rsid w:val="00CD5850"/>
    <w:rsid w:val="00CD5BF8"/>
    <w:rsid w:val="00CE06EF"/>
    <w:rsid w:val="00CE0F8E"/>
    <w:rsid w:val="00CE12C8"/>
    <w:rsid w:val="00CE1CF9"/>
    <w:rsid w:val="00CE2170"/>
    <w:rsid w:val="00CE24D5"/>
    <w:rsid w:val="00CE2908"/>
    <w:rsid w:val="00CE3195"/>
    <w:rsid w:val="00CE32A0"/>
    <w:rsid w:val="00CE3E3F"/>
    <w:rsid w:val="00CE4E8D"/>
    <w:rsid w:val="00CE553A"/>
    <w:rsid w:val="00CE5861"/>
    <w:rsid w:val="00CE6052"/>
    <w:rsid w:val="00CF0B7D"/>
    <w:rsid w:val="00CF0C49"/>
    <w:rsid w:val="00CF1071"/>
    <w:rsid w:val="00CF2F3E"/>
    <w:rsid w:val="00D005B8"/>
    <w:rsid w:val="00D00DCC"/>
    <w:rsid w:val="00D030C8"/>
    <w:rsid w:val="00D031B0"/>
    <w:rsid w:val="00D036FF"/>
    <w:rsid w:val="00D04CDF"/>
    <w:rsid w:val="00D06877"/>
    <w:rsid w:val="00D06AB6"/>
    <w:rsid w:val="00D06D7D"/>
    <w:rsid w:val="00D07127"/>
    <w:rsid w:val="00D10FA7"/>
    <w:rsid w:val="00D110D0"/>
    <w:rsid w:val="00D120FE"/>
    <w:rsid w:val="00D12B12"/>
    <w:rsid w:val="00D12C23"/>
    <w:rsid w:val="00D145F1"/>
    <w:rsid w:val="00D14828"/>
    <w:rsid w:val="00D15A5E"/>
    <w:rsid w:val="00D16678"/>
    <w:rsid w:val="00D17250"/>
    <w:rsid w:val="00D17922"/>
    <w:rsid w:val="00D21BE6"/>
    <w:rsid w:val="00D23C1E"/>
    <w:rsid w:val="00D24547"/>
    <w:rsid w:val="00D246AD"/>
    <w:rsid w:val="00D25809"/>
    <w:rsid w:val="00D25AE0"/>
    <w:rsid w:val="00D270F1"/>
    <w:rsid w:val="00D27649"/>
    <w:rsid w:val="00D27731"/>
    <w:rsid w:val="00D30603"/>
    <w:rsid w:val="00D3063F"/>
    <w:rsid w:val="00D306F7"/>
    <w:rsid w:val="00D32540"/>
    <w:rsid w:val="00D32DE7"/>
    <w:rsid w:val="00D32FAB"/>
    <w:rsid w:val="00D33FF1"/>
    <w:rsid w:val="00D3462A"/>
    <w:rsid w:val="00D35473"/>
    <w:rsid w:val="00D3608C"/>
    <w:rsid w:val="00D36DB4"/>
    <w:rsid w:val="00D37154"/>
    <w:rsid w:val="00D3745F"/>
    <w:rsid w:val="00D37E15"/>
    <w:rsid w:val="00D37E23"/>
    <w:rsid w:val="00D407AF"/>
    <w:rsid w:val="00D40991"/>
    <w:rsid w:val="00D41A21"/>
    <w:rsid w:val="00D43023"/>
    <w:rsid w:val="00D43803"/>
    <w:rsid w:val="00D43E89"/>
    <w:rsid w:val="00D44CF3"/>
    <w:rsid w:val="00D45765"/>
    <w:rsid w:val="00D45FA6"/>
    <w:rsid w:val="00D46C65"/>
    <w:rsid w:val="00D51034"/>
    <w:rsid w:val="00D511AC"/>
    <w:rsid w:val="00D5178D"/>
    <w:rsid w:val="00D52CA3"/>
    <w:rsid w:val="00D5339A"/>
    <w:rsid w:val="00D53FD4"/>
    <w:rsid w:val="00D60F50"/>
    <w:rsid w:val="00D61284"/>
    <w:rsid w:val="00D61E11"/>
    <w:rsid w:val="00D62968"/>
    <w:rsid w:val="00D632F3"/>
    <w:rsid w:val="00D64EDA"/>
    <w:rsid w:val="00D657DA"/>
    <w:rsid w:val="00D65D0A"/>
    <w:rsid w:val="00D65FE7"/>
    <w:rsid w:val="00D66358"/>
    <w:rsid w:val="00D665B6"/>
    <w:rsid w:val="00D72F70"/>
    <w:rsid w:val="00D743F4"/>
    <w:rsid w:val="00D750B1"/>
    <w:rsid w:val="00D750E3"/>
    <w:rsid w:val="00D77923"/>
    <w:rsid w:val="00D779D8"/>
    <w:rsid w:val="00D77DB5"/>
    <w:rsid w:val="00D800FE"/>
    <w:rsid w:val="00D81A94"/>
    <w:rsid w:val="00D826CB"/>
    <w:rsid w:val="00D83146"/>
    <w:rsid w:val="00D8445B"/>
    <w:rsid w:val="00D86E88"/>
    <w:rsid w:val="00D87968"/>
    <w:rsid w:val="00D87E3E"/>
    <w:rsid w:val="00D92310"/>
    <w:rsid w:val="00D93059"/>
    <w:rsid w:val="00D94303"/>
    <w:rsid w:val="00D952FB"/>
    <w:rsid w:val="00D961B4"/>
    <w:rsid w:val="00D9666F"/>
    <w:rsid w:val="00D96A45"/>
    <w:rsid w:val="00D97401"/>
    <w:rsid w:val="00D97608"/>
    <w:rsid w:val="00D97C73"/>
    <w:rsid w:val="00DA02FA"/>
    <w:rsid w:val="00DA0751"/>
    <w:rsid w:val="00DA0E3D"/>
    <w:rsid w:val="00DA0FED"/>
    <w:rsid w:val="00DA281C"/>
    <w:rsid w:val="00DA373B"/>
    <w:rsid w:val="00DA4194"/>
    <w:rsid w:val="00DA4752"/>
    <w:rsid w:val="00DA6966"/>
    <w:rsid w:val="00DA6BD1"/>
    <w:rsid w:val="00DB1CEE"/>
    <w:rsid w:val="00DB25EA"/>
    <w:rsid w:val="00DB29F5"/>
    <w:rsid w:val="00DB2AD4"/>
    <w:rsid w:val="00DB338D"/>
    <w:rsid w:val="00DB3538"/>
    <w:rsid w:val="00DB359A"/>
    <w:rsid w:val="00DB4440"/>
    <w:rsid w:val="00DB4C77"/>
    <w:rsid w:val="00DB63A3"/>
    <w:rsid w:val="00DB63E5"/>
    <w:rsid w:val="00DB7157"/>
    <w:rsid w:val="00DB719E"/>
    <w:rsid w:val="00DB7DE4"/>
    <w:rsid w:val="00DC04A5"/>
    <w:rsid w:val="00DC0697"/>
    <w:rsid w:val="00DC1894"/>
    <w:rsid w:val="00DC2625"/>
    <w:rsid w:val="00DC27EB"/>
    <w:rsid w:val="00DC392A"/>
    <w:rsid w:val="00DC3DC9"/>
    <w:rsid w:val="00DC489E"/>
    <w:rsid w:val="00DC4975"/>
    <w:rsid w:val="00DC4E00"/>
    <w:rsid w:val="00DC5637"/>
    <w:rsid w:val="00DC61A9"/>
    <w:rsid w:val="00DC7ED6"/>
    <w:rsid w:val="00DD00FA"/>
    <w:rsid w:val="00DD03A6"/>
    <w:rsid w:val="00DD080E"/>
    <w:rsid w:val="00DD0FDB"/>
    <w:rsid w:val="00DD1163"/>
    <w:rsid w:val="00DD1EE9"/>
    <w:rsid w:val="00DD3912"/>
    <w:rsid w:val="00DD40D9"/>
    <w:rsid w:val="00DD6AE9"/>
    <w:rsid w:val="00DE02B5"/>
    <w:rsid w:val="00DE06D1"/>
    <w:rsid w:val="00DE1AD6"/>
    <w:rsid w:val="00DE2CCC"/>
    <w:rsid w:val="00DE3709"/>
    <w:rsid w:val="00DE398B"/>
    <w:rsid w:val="00DE3DE1"/>
    <w:rsid w:val="00DE4851"/>
    <w:rsid w:val="00DE5795"/>
    <w:rsid w:val="00DE579B"/>
    <w:rsid w:val="00DE5A13"/>
    <w:rsid w:val="00DE6719"/>
    <w:rsid w:val="00DE72BB"/>
    <w:rsid w:val="00DF0079"/>
    <w:rsid w:val="00DF05D1"/>
    <w:rsid w:val="00DF1C6F"/>
    <w:rsid w:val="00DF2461"/>
    <w:rsid w:val="00DF26FB"/>
    <w:rsid w:val="00DF2839"/>
    <w:rsid w:val="00DF2B64"/>
    <w:rsid w:val="00DF2CD3"/>
    <w:rsid w:val="00DF365D"/>
    <w:rsid w:val="00DF42A1"/>
    <w:rsid w:val="00DF4C65"/>
    <w:rsid w:val="00DF6464"/>
    <w:rsid w:val="00DF6F7A"/>
    <w:rsid w:val="00DF7158"/>
    <w:rsid w:val="00DF79D7"/>
    <w:rsid w:val="00E0057D"/>
    <w:rsid w:val="00E0292B"/>
    <w:rsid w:val="00E040FD"/>
    <w:rsid w:val="00E0762F"/>
    <w:rsid w:val="00E07715"/>
    <w:rsid w:val="00E104C3"/>
    <w:rsid w:val="00E11497"/>
    <w:rsid w:val="00E11686"/>
    <w:rsid w:val="00E12415"/>
    <w:rsid w:val="00E13A99"/>
    <w:rsid w:val="00E143D5"/>
    <w:rsid w:val="00E145D4"/>
    <w:rsid w:val="00E15C63"/>
    <w:rsid w:val="00E1777B"/>
    <w:rsid w:val="00E205CB"/>
    <w:rsid w:val="00E20863"/>
    <w:rsid w:val="00E20ACB"/>
    <w:rsid w:val="00E20D66"/>
    <w:rsid w:val="00E20F4C"/>
    <w:rsid w:val="00E21068"/>
    <w:rsid w:val="00E21C63"/>
    <w:rsid w:val="00E21FC8"/>
    <w:rsid w:val="00E220FF"/>
    <w:rsid w:val="00E2583D"/>
    <w:rsid w:val="00E25CB7"/>
    <w:rsid w:val="00E263AE"/>
    <w:rsid w:val="00E27BBD"/>
    <w:rsid w:val="00E27DC9"/>
    <w:rsid w:val="00E303CF"/>
    <w:rsid w:val="00E308EF"/>
    <w:rsid w:val="00E30B38"/>
    <w:rsid w:val="00E30CC7"/>
    <w:rsid w:val="00E314BE"/>
    <w:rsid w:val="00E332FA"/>
    <w:rsid w:val="00E33F11"/>
    <w:rsid w:val="00E3580A"/>
    <w:rsid w:val="00E35F51"/>
    <w:rsid w:val="00E371B1"/>
    <w:rsid w:val="00E37458"/>
    <w:rsid w:val="00E378B5"/>
    <w:rsid w:val="00E4173F"/>
    <w:rsid w:val="00E418A3"/>
    <w:rsid w:val="00E41E41"/>
    <w:rsid w:val="00E42224"/>
    <w:rsid w:val="00E424B2"/>
    <w:rsid w:val="00E44936"/>
    <w:rsid w:val="00E44C90"/>
    <w:rsid w:val="00E461B0"/>
    <w:rsid w:val="00E461C2"/>
    <w:rsid w:val="00E461DA"/>
    <w:rsid w:val="00E46986"/>
    <w:rsid w:val="00E51E2E"/>
    <w:rsid w:val="00E53594"/>
    <w:rsid w:val="00E54C2A"/>
    <w:rsid w:val="00E56227"/>
    <w:rsid w:val="00E56EE1"/>
    <w:rsid w:val="00E570EB"/>
    <w:rsid w:val="00E5790C"/>
    <w:rsid w:val="00E57999"/>
    <w:rsid w:val="00E60BA1"/>
    <w:rsid w:val="00E63AF9"/>
    <w:rsid w:val="00E63EEB"/>
    <w:rsid w:val="00E64638"/>
    <w:rsid w:val="00E65114"/>
    <w:rsid w:val="00E663A6"/>
    <w:rsid w:val="00E66993"/>
    <w:rsid w:val="00E66E05"/>
    <w:rsid w:val="00E673CE"/>
    <w:rsid w:val="00E70730"/>
    <w:rsid w:val="00E714CD"/>
    <w:rsid w:val="00E71E03"/>
    <w:rsid w:val="00E72BBA"/>
    <w:rsid w:val="00E73972"/>
    <w:rsid w:val="00E741EF"/>
    <w:rsid w:val="00E748CF"/>
    <w:rsid w:val="00E74D49"/>
    <w:rsid w:val="00E75897"/>
    <w:rsid w:val="00E76FEF"/>
    <w:rsid w:val="00E777AF"/>
    <w:rsid w:val="00E800BE"/>
    <w:rsid w:val="00E80D6D"/>
    <w:rsid w:val="00E817BC"/>
    <w:rsid w:val="00E817F0"/>
    <w:rsid w:val="00E8238E"/>
    <w:rsid w:val="00E853B8"/>
    <w:rsid w:val="00E858E0"/>
    <w:rsid w:val="00E87051"/>
    <w:rsid w:val="00E87BCF"/>
    <w:rsid w:val="00E87EC8"/>
    <w:rsid w:val="00E910EA"/>
    <w:rsid w:val="00E91A25"/>
    <w:rsid w:val="00E91DB4"/>
    <w:rsid w:val="00E91F5F"/>
    <w:rsid w:val="00E9230F"/>
    <w:rsid w:val="00E93198"/>
    <w:rsid w:val="00E936EB"/>
    <w:rsid w:val="00E93C03"/>
    <w:rsid w:val="00E9434F"/>
    <w:rsid w:val="00E948DB"/>
    <w:rsid w:val="00E94971"/>
    <w:rsid w:val="00E9578F"/>
    <w:rsid w:val="00E966EE"/>
    <w:rsid w:val="00EA3D75"/>
    <w:rsid w:val="00EA46AB"/>
    <w:rsid w:val="00EA5D78"/>
    <w:rsid w:val="00EB098D"/>
    <w:rsid w:val="00EB0AE7"/>
    <w:rsid w:val="00EB1797"/>
    <w:rsid w:val="00EB2907"/>
    <w:rsid w:val="00EB2F0B"/>
    <w:rsid w:val="00EB3264"/>
    <w:rsid w:val="00EB336E"/>
    <w:rsid w:val="00EB4657"/>
    <w:rsid w:val="00EC0A28"/>
    <w:rsid w:val="00EC0C29"/>
    <w:rsid w:val="00EC0EED"/>
    <w:rsid w:val="00EC1034"/>
    <w:rsid w:val="00EC222D"/>
    <w:rsid w:val="00EC2815"/>
    <w:rsid w:val="00EC2BDA"/>
    <w:rsid w:val="00EC4499"/>
    <w:rsid w:val="00EC4FC5"/>
    <w:rsid w:val="00EC55CF"/>
    <w:rsid w:val="00EC57BF"/>
    <w:rsid w:val="00EC5975"/>
    <w:rsid w:val="00EC6152"/>
    <w:rsid w:val="00EC6567"/>
    <w:rsid w:val="00EC67EB"/>
    <w:rsid w:val="00EC6909"/>
    <w:rsid w:val="00EC6E2A"/>
    <w:rsid w:val="00EC6EA8"/>
    <w:rsid w:val="00EC7DBD"/>
    <w:rsid w:val="00ED04B0"/>
    <w:rsid w:val="00ED1335"/>
    <w:rsid w:val="00ED50F9"/>
    <w:rsid w:val="00ED597B"/>
    <w:rsid w:val="00ED5FAE"/>
    <w:rsid w:val="00ED7354"/>
    <w:rsid w:val="00ED7805"/>
    <w:rsid w:val="00ED7F20"/>
    <w:rsid w:val="00EE0610"/>
    <w:rsid w:val="00EE114E"/>
    <w:rsid w:val="00EE29ED"/>
    <w:rsid w:val="00EE2C7C"/>
    <w:rsid w:val="00EE3659"/>
    <w:rsid w:val="00EE473E"/>
    <w:rsid w:val="00EE4929"/>
    <w:rsid w:val="00EE50B7"/>
    <w:rsid w:val="00EE6366"/>
    <w:rsid w:val="00EE7AF4"/>
    <w:rsid w:val="00EE7BB0"/>
    <w:rsid w:val="00EF06BD"/>
    <w:rsid w:val="00EF077C"/>
    <w:rsid w:val="00EF18DF"/>
    <w:rsid w:val="00EF1DFF"/>
    <w:rsid w:val="00EF41BE"/>
    <w:rsid w:val="00EF4C10"/>
    <w:rsid w:val="00EF726B"/>
    <w:rsid w:val="00EF79DD"/>
    <w:rsid w:val="00F006FA"/>
    <w:rsid w:val="00F02D41"/>
    <w:rsid w:val="00F05ECE"/>
    <w:rsid w:val="00F0650E"/>
    <w:rsid w:val="00F07675"/>
    <w:rsid w:val="00F10D24"/>
    <w:rsid w:val="00F10D79"/>
    <w:rsid w:val="00F13011"/>
    <w:rsid w:val="00F13B24"/>
    <w:rsid w:val="00F146A7"/>
    <w:rsid w:val="00F161E7"/>
    <w:rsid w:val="00F17819"/>
    <w:rsid w:val="00F17947"/>
    <w:rsid w:val="00F17FD6"/>
    <w:rsid w:val="00F2084E"/>
    <w:rsid w:val="00F20F16"/>
    <w:rsid w:val="00F21F0A"/>
    <w:rsid w:val="00F23D19"/>
    <w:rsid w:val="00F23FA2"/>
    <w:rsid w:val="00F24187"/>
    <w:rsid w:val="00F24633"/>
    <w:rsid w:val="00F26897"/>
    <w:rsid w:val="00F26C4D"/>
    <w:rsid w:val="00F26E1B"/>
    <w:rsid w:val="00F26F9B"/>
    <w:rsid w:val="00F27B55"/>
    <w:rsid w:val="00F30FD7"/>
    <w:rsid w:val="00F310F4"/>
    <w:rsid w:val="00F311B8"/>
    <w:rsid w:val="00F328BB"/>
    <w:rsid w:val="00F33DDD"/>
    <w:rsid w:val="00F3427C"/>
    <w:rsid w:val="00F35383"/>
    <w:rsid w:val="00F36031"/>
    <w:rsid w:val="00F36D60"/>
    <w:rsid w:val="00F4109F"/>
    <w:rsid w:val="00F4218C"/>
    <w:rsid w:val="00F42750"/>
    <w:rsid w:val="00F42E9A"/>
    <w:rsid w:val="00F43684"/>
    <w:rsid w:val="00F44008"/>
    <w:rsid w:val="00F4400F"/>
    <w:rsid w:val="00F440F4"/>
    <w:rsid w:val="00F44131"/>
    <w:rsid w:val="00F45ACF"/>
    <w:rsid w:val="00F466E1"/>
    <w:rsid w:val="00F46A43"/>
    <w:rsid w:val="00F4787D"/>
    <w:rsid w:val="00F507E1"/>
    <w:rsid w:val="00F5381C"/>
    <w:rsid w:val="00F538BA"/>
    <w:rsid w:val="00F53D44"/>
    <w:rsid w:val="00F55B34"/>
    <w:rsid w:val="00F55E61"/>
    <w:rsid w:val="00F55ED5"/>
    <w:rsid w:val="00F56D7E"/>
    <w:rsid w:val="00F57AF5"/>
    <w:rsid w:val="00F6089E"/>
    <w:rsid w:val="00F6136C"/>
    <w:rsid w:val="00F63B5B"/>
    <w:rsid w:val="00F63C40"/>
    <w:rsid w:val="00F64051"/>
    <w:rsid w:val="00F65290"/>
    <w:rsid w:val="00F65BF2"/>
    <w:rsid w:val="00F66252"/>
    <w:rsid w:val="00F66887"/>
    <w:rsid w:val="00F67F21"/>
    <w:rsid w:val="00F6E085"/>
    <w:rsid w:val="00F70C20"/>
    <w:rsid w:val="00F70D00"/>
    <w:rsid w:val="00F71111"/>
    <w:rsid w:val="00F71ADE"/>
    <w:rsid w:val="00F733CF"/>
    <w:rsid w:val="00F74322"/>
    <w:rsid w:val="00F74741"/>
    <w:rsid w:val="00F74CCB"/>
    <w:rsid w:val="00F75297"/>
    <w:rsid w:val="00F75BDB"/>
    <w:rsid w:val="00F76D0E"/>
    <w:rsid w:val="00F77453"/>
    <w:rsid w:val="00F77579"/>
    <w:rsid w:val="00F80748"/>
    <w:rsid w:val="00F81847"/>
    <w:rsid w:val="00F8273B"/>
    <w:rsid w:val="00F82B7D"/>
    <w:rsid w:val="00F835BB"/>
    <w:rsid w:val="00F85675"/>
    <w:rsid w:val="00F865C3"/>
    <w:rsid w:val="00F8725D"/>
    <w:rsid w:val="00F914F4"/>
    <w:rsid w:val="00F91906"/>
    <w:rsid w:val="00F91DEC"/>
    <w:rsid w:val="00F92B2F"/>
    <w:rsid w:val="00F9497E"/>
    <w:rsid w:val="00F955B6"/>
    <w:rsid w:val="00F9637E"/>
    <w:rsid w:val="00F963A8"/>
    <w:rsid w:val="00F96B0F"/>
    <w:rsid w:val="00F9706C"/>
    <w:rsid w:val="00F970CA"/>
    <w:rsid w:val="00F972F7"/>
    <w:rsid w:val="00FA1523"/>
    <w:rsid w:val="00FA171B"/>
    <w:rsid w:val="00FA3803"/>
    <w:rsid w:val="00FA59D9"/>
    <w:rsid w:val="00FA63DC"/>
    <w:rsid w:val="00FA7401"/>
    <w:rsid w:val="00FA7AE3"/>
    <w:rsid w:val="00FB068B"/>
    <w:rsid w:val="00FB1F8B"/>
    <w:rsid w:val="00FB43F5"/>
    <w:rsid w:val="00FB4859"/>
    <w:rsid w:val="00FB4F11"/>
    <w:rsid w:val="00FB5FE4"/>
    <w:rsid w:val="00FB6ABA"/>
    <w:rsid w:val="00FB6F3D"/>
    <w:rsid w:val="00FC0AA6"/>
    <w:rsid w:val="00FC118D"/>
    <w:rsid w:val="00FC1361"/>
    <w:rsid w:val="00FC29BF"/>
    <w:rsid w:val="00FC4D16"/>
    <w:rsid w:val="00FC6A10"/>
    <w:rsid w:val="00FD0CE0"/>
    <w:rsid w:val="00FD3842"/>
    <w:rsid w:val="00FD3B4F"/>
    <w:rsid w:val="00FD45C2"/>
    <w:rsid w:val="00FD4B92"/>
    <w:rsid w:val="00FD4D37"/>
    <w:rsid w:val="00FD5182"/>
    <w:rsid w:val="00FE0B27"/>
    <w:rsid w:val="00FE0DF5"/>
    <w:rsid w:val="00FE1056"/>
    <w:rsid w:val="00FE2319"/>
    <w:rsid w:val="00FE23F0"/>
    <w:rsid w:val="00FE38C5"/>
    <w:rsid w:val="00FE4E68"/>
    <w:rsid w:val="00FE4F36"/>
    <w:rsid w:val="00FE6777"/>
    <w:rsid w:val="00FE709F"/>
    <w:rsid w:val="00FE7315"/>
    <w:rsid w:val="00FF0118"/>
    <w:rsid w:val="00FF0176"/>
    <w:rsid w:val="00FF1C38"/>
    <w:rsid w:val="00FF217A"/>
    <w:rsid w:val="00FF2D2A"/>
    <w:rsid w:val="00FF3368"/>
    <w:rsid w:val="00FF3645"/>
    <w:rsid w:val="00FF3BF8"/>
    <w:rsid w:val="01146D40"/>
    <w:rsid w:val="0130E795"/>
    <w:rsid w:val="014A5EB4"/>
    <w:rsid w:val="01611719"/>
    <w:rsid w:val="01619F0B"/>
    <w:rsid w:val="017AFB34"/>
    <w:rsid w:val="0199680E"/>
    <w:rsid w:val="01A26DFC"/>
    <w:rsid w:val="01B619E5"/>
    <w:rsid w:val="01B6FB0C"/>
    <w:rsid w:val="01B75C5C"/>
    <w:rsid w:val="01C2F714"/>
    <w:rsid w:val="01C9B917"/>
    <w:rsid w:val="01CC432D"/>
    <w:rsid w:val="01CE3C5E"/>
    <w:rsid w:val="01CF3BEB"/>
    <w:rsid w:val="01D583B9"/>
    <w:rsid w:val="01FB34EB"/>
    <w:rsid w:val="0206A6A3"/>
    <w:rsid w:val="0207EE03"/>
    <w:rsid w:val="0219FB62"/>
    <w:rsid w:val="021DC190"/>
    <w:rsid w:val="02200E11"/>
    <w:rsid w:val="02288692"/>
    <w:rsid w:val="022A6C01"/>
    <w:rsid w:val="022E16F6"/>
    <w:rsid w:val="0234F56D"/>
    <w:rsid w:val="0239F101"/>
    <w:rsid w:val="023C4461"/>
    <w:rsid w:val="023D02ED"/>
    <w:rsid w:val="0240E30C"/>
    <w:rsid w:val="02454DF7"/>
    <w:rsid w:val="024B4F16"/>
    <w:rsid w:val="024CE4F2"/>
    <w:rsid w:val="024F5B6F"/>
    <w:rsid w:val="025C8F9F"/>
    <w:rsid w:val="0269BD54"/>
    <w:rsid w:val="0272AE3C"/>
    <w:rsid w:val="02887B7F"/>
    <w:rsid w:val="0289FBF3"/>
    <w:rsid w:val="029AF968"/>
    <w:rsid w:val="029E7F14"/>
    <w:rsid w:val="02C9A614"/>
    <w:rsid w:val="02F452F4"/>
    <w:rsid w:val="031C16A6"/>
    <w:rsid w:val="032B8B9F"/>
    <w:rsid w:val="0340BD9F"/>
    <w:rsid w:val="03423EE9"/>
    <w:rsid w:val="03472B84"/>
    <w:rsid w:val="036A8C3E"/>
    <w:rsid w:val="0391078B"/>
    <w:rsid w:val="0393E4C1"/>
    <w:rsid w:val="03B2059A"/>
    <w:rsid w:val="03BD33EE"/>
    <w:rsid w:val="03C8FA1E"/>
    <w:rsid w:val="03CF3332"/>
    <w:rsid w:val="03E063F2"/>
    <w:rsid w:val="03E7FAEC"/>
    <w:rsid w:val="03ED97B5"/>
    <w:rsid w:val="03F584DC"/>
    <w:rsid w:val="03FD859E"/>
    <w:rsid w:val="0408D862"/>
    <w:rsid w:val="04225555"/>
    <w:rsid w:val="0426C5BE"/>
    <w:rsid w:val="0428B258"/>
    <w:rsid w:val="04293253"/>
    <w:rsid w:val="042A38D8"/>
    <w:rsid w:val="042DDAE0"/>
    <w:rsid w:val="043AD73B"/>
    <w:rsid w:val="043B9702"/>
    <w:rsid w:val="043E4A15"/>
    <w:rsid w:val="044D8A89"/>
    <w:rsid w:val="04523C03"/>
    <w:rsid w:val="04579A8A"/>
    <w:rsid w:val="045A7A60"/>
    <w:rsid w:val="045A8841"/>
    <w:rsid w:val="045B4B91"/>
    <w:rsid w:val="045F6C13"/>
    <w:rsid w:val="046BBCAD"/>
    <w:rsid w:val="047306D8"/>
    <w:rsid w:val="048637DF"/>
    <w:rsid w:val="049E2CA9"/>
    <w:rsid w:val="04A85542"/>
    <w:rsid w:val="04B1766F"/>
    <w:rsid w:val="04BFA10C"/>
    <w:rsid w:val="04BFA737"/>
    <w:rsid w:val="04C09979"/>
    <w:rsid w:val="04C3E51C"/>
    <w:rsid w:val="04DD6DA7"/>
    <w:rsid w:val="04F6D084"/>
    <w:rsid w:val="04FA73BF"/>
    <w:rsid w:val="05040D70"/>
    <w:rsid w:val="050E4AF1"/>
    <w:rsid w:val="0518EDA4"/>
    <w:rsid w:val="052640A3"/>
    <w:rsid w:val="052A2FF1"/>
    <w:rsid w:val="052C1BEC"/>
    <w:rsid w:val="052F07F8"/>
    <w:rsid w:val="05358257"/>
    <w:rsid w:val="053B2719"/>
    <w:rsid w:val="054EA1FA"/>
    <w:rsid w:val="05569A18"/>
    <w:rsid w:val="056B60C4"/>
    <w:rsid w:val="057672FA"/>
    <w:rsid w:val="057D3232"/>
    <w:rsid w:val="0590A581"/>
    <w:rsid w:val="05912989"/>
    <w:rsid w:val="05959587"/>
    <w:rsid w:val="05AB11BB"/>
    <w:rsid w:val="05B1DAE4"/>
    <w:rsid w:val="05B4490A"/>
    <w:rsid w:val="05DC79C5"/>
    <w:rsid w:val="05DF9BBE"/>
    <w:rsid w:val="05E76DCA"/>
    <w:rsid w:val="05FAA5AD"/>
    <w:rsid w:val="0612CB59"/>
    <w:rsid w:val="061717A8"/>
    <w:rsid w:val="061D8115"/>
    <w:rsid w:val="062C64E5"/>
    <w:rsid w:val="063A0D0E"/>
    <w:rsid w:val="06428DC0"/>
    <w:rsid w:val="0645B871"/>
    <w:rsid w:val="064CC06B"/>
    <w:rsid w:val="0658772F"/>
    <w:rsid w:val="065959D9"/>
    <w:rsid w:val="067B4F54"/>
    <w:rsid w:val="06922ECA"/>
    <w:rsid w:val="06934EFC"/>
    <w:rsid w:val="0698594A"/>
    <w:rsid w:val="069CE0FB"/>
    <w:rsid w:val="06A787D3"/>
    <w:rsid w:val="06B3736A"/>
    <w:rsid w:val="06D369EF"/>
    <w:rsid w:val="06DCB92B"/>
    <w:rsid w:val="06E39116"/>
    <w:rsid w:val="06E73133"/>
    <w:rsid w:val="07118453"/>
    <w:rsid w:val="071DAD26"/>
    <w:rsid w:val="072A3A01"/>
    <w:rsid w:val="07405BCE"/>
    <w:rsid w:val="07427C8F"/>
    <w:rsid w:val="07517E6E"/>
    <w:rsid w:val="07737132"/>
    <w:rsid w:val="07857DEE"/>
    <w:rsid w:val="078627C1"/>
    <w:rsid w:val="0791FF8B"/>
    <w:rsid w:val="07924A86"/>
    <w:rsid w:val="0798A054"/>
    <w:rsid w:val="079A679D"/>
    <w:rsid w:val="07AD11CC"/>
    <w:rsid w:val="07B2342E"/>
    <w:rsid w:val="07DF5E8C"/>
    <w:rsid w:val="07E174DB"/>
    <w:rsid w:val="07E632CA"/>
    <w:rsid w:val="07E7BD53"/>
    <w:rsid w:val="07EB1752"/>
    <w:rsid w:val="07EB8FCC"/>
    <w:rsid w:val="07F571CF"/>
    <w:rsid w:val="07F640E3"/>
    <w:rsid w:val="080233BD"/>
    <w:rsid w:val="081020FB"/>
    <w:rsid w:val="082024C4"/>
    <w:rsid w:val="082F73CC"/>
    <w:rsid w:val="08345829"/>
    <w:rsid w:val="08495AC5"/>
    <w:rsid w:val="08509064"/>
    <w:rsid w:val="085B9276"/>
    <w:rsid w:val="085C4A4C"/>
    <w:rsid w:val="0861DA9E"/>
    <w:rsid w:val="0885EB08"/>
    <w:rsid w:val="0895BEA1"/>
    <w:rsid w:val="08AEF4A7"/>
    <w:rsid w:val="08D25736"/>
    <w:rsid w:val="08DA5506"/>
    <w:rsid w:val="08DEF9B9"/>
    <w:rsid w:val="08E3C4DE"/>
    <w:rsid w:val="090113E2"/>
    <w:rsid w:val="0913DFB1"/>
    <w:rsid w:val="092A0688"/>
    <w:rsid w:val="092B725A"/>
    <w:rsid w:val="09366836"/>
    <w:rsid w:val="094D8FF6"/>
    <w:rsid w:val="0964329A"/>
    <w:rsid w:val="09695BD5"/>
    <w:rsid w:val="09724712"/>
    <w:rsid w:val="097CDFDA"/>
    <w:rsid w:val="097D248A"/>
    <w:rsid w:val="09814977"/>
    <w:rsid w:val="098FCE5B"/>
    <w:rsid w:val="099AA918"/>
    <w:rsid w:val="09A585C5"/>
    <w:rsid w:val="09AE0DD1"/>
    <w:rsid w:val="09B70966"/>
    <w:rsid w:val="09C1D6C9"/>
    <w:rsid w:val="09CE06B4"/>
    <w:rsid w:val="09F6B206"/>
    <w:rsid w:val="0A12FDA3"/>
    <w:rsid w:val="0A2974FB"/>
    <w:rsid w:val="0A2A15D3"/>
    <w:rsid w:val="0A4004F4"/>
    <w:rsid w:val="0A6CFBB7"/>
    <w:rsid w:val="0A6FF7A1"/>
    <w:rsid w:val="0A71BCA6"/>
    <w:rsid w:val="0A721DE7"/>
    <w:rsid w:val="0A84F390"/>
    <w:rsid w:val="0A9F2A6A"/>
    <w:rsid w:val="0AA0799E"/>
    <w:rsid w:val="0AA34A27"/>
    <w:rsid w:val="0AA7F080"/>
    <w:rsid w:val="0AA83D6E"/>
    <w:rsid w:val="0AB0C38C"/>
    <w:rsid w:val="0AB57434"/>
    <w:rsid w:val="0AB5E98D"/>
    <w:rsid w:val="0AB65BB1"/>
    <w:rsid w:val="0AB6C638"/>
    <w:rsid w:val="0AC965A2"/>
    <w:rsid w:val="0ACEBFA5"/>
    <w:rsid w:val="0AE132A4"/>
    <w:rsid w:val="0AE29258"/>
    <w:rsid w:val="0AF35F0C"/>
    <w:rsid w:val="0AFC3B6B"/>
    <w:rsid w:val="0B1DF979"/>
    <w:rsid w:val="0B24606E"/>
    <w:rsid w:val="0B30A598"/>
    <w:rsid w:val="0B39689C"/>
    <w:rsid w:val="0B3FC323"/>
    <w:rsid w:val="0B457973"/>
    <w:rsid w:val="0B5FE4E1"/>
    <w:rsid w:val="0B872D57"/>
    <w:rsid w:val="0BA8C3BA"/>
    <w:rsid w:val="0BABA60D"/>
    <w:rsid w:val="0BABC5C1"/>
    <w:rsid w:val="0BBEADC7"/>
    <w:rsid w:val="0BBF7EF8"/>
    <w:rsid w:val="0BC0D30E"/>
    <w:rsid w:val="0BD4F939"/>
    <w:rsid w:val="0BDBB55B"/>
    <w:rsid w:val="0BE7C358"/>
    <w:rsid w:val="0BE8A604"/>
    <w:rsid w:val="0BE94BDA"/>
    <w:rsid w:val="0BEAA8DA"/>
    <w:rsid w:val="0BF4621D"/>
    <w:rsid w:val="0BF58C7B"/>
    <w:rsid w:val="0BFA0697"/>
    <w:rsid w:val="0BFFED4D"/>
    <w:rsid w:val="0C0BF998"/>
    <w:rsid w:val="0C19DAF0"/>
    <w:rsid w:val="0C1F4800"/>
    <w:rsid w:val="0C365192"/>
    <w:rsid w:val="0C3A5C13"/>
    <w:rsid w:val="0C82DCD5"/>
    <w:rsid w:val="0C8DB168"/>
    <w:rsid w:val="0C93F818"/>
    <w:rsid w:val="0CA1E354"/>
    <w:rsid w:val="0CB54BEC"/>
    <w:rsid w:val="0CB7FE62"/>
    <w:rsid w:val="0CB838B1"/>
    <w:rsid w:val="0CBA73E2"/>
    <w:rsid w:val="0CC7FBC5"/>
    <w:rsid w:val="0CCF8E79"/>
    <w:rsid w:val="0CD0321E"/>
    <w:rsid w:val="0CD22804"/>
    <w:rsid w:val="0CEC538B"/>
    <w:rsid w:val="0CF90544"/>
    <w:rsid w:val="0CFA899B"/>
    <w:rsid w:val="0D05C869"/>
    <w:rsid w:val="0D1E6A0D"/>
    <w:rsid w:val="0D2C71ED"/>
    <w:rsid w:val="0D2C78F4"/>
    <w:rsid w:val="0D364F1E"/>
    <w:rsid w:val="0D3860A5"/>
    <w:rsid w:val="0D39BBC5"/>
    <w:rsid w:val="0D458B9A"/>
    <w:rsid w:val="0D4EEEBB"/>
    <w:rsid w:val="0D545EED"/>
    <w:rsid w:val="0D57C0B6"/>
    <w:rsid w:val="0D605814"/>
    <w:rsid w:val="0D641475"/>
    <w:rsid w:val="0D69894D"/>
    <w:rsid w:val="0D71E824"/>
    <w:rsid w:val="0D8187A0"/>
    <w:rsid w:val="0DA2289E"/>
    <w:rsid w:val="0DA56964"/>
    <w:rsid w:val="0DA69ECF"/>
    <w:rsid w:val="0DB56B67"/>
    <w:rsid w:val="0DB9D04F"/>
    <w:rsid w:val="0DC20B96"/>
    <w:rsid w:val="0DD2A6CC"/>
    <w:rsid w:val="0DE06129"/>
    <w:rsid w:val="0DE659A9"/>
    <w:rsid w:val="0DED3A7E"/>
    <w:rsid w:val="0DF3109A"/>
    <w:rsid w:val="0E000678"/>
    <w:rsid w:val="0E1F4A60"/>
    <w:rsid w:val="0E22BA8A"/>
    <w:rsid w:val="0E29D1D8"/>
    <w:rsid w:val="0E3787B9"/>
    <w:rsid w:val="0E3B5078"/>
    <w:rsid w:val="0E793FB2"/>
    <w:rsid w:val="0E7C8A0A"/>
    <w:rsid w:val="0E7F4544"/>
    <w:rsid w:val="0E7F7815"/>
    <w:rsid w:val="0E81DF92"/>
    <w:rsid w:val="0E862F22"/>
    <w:rsid w:val="0E90B46A"/>
    <w:rsid w:val="0E99EFF3"/>
    <w:rsid w:val="0EA3FC67"/>
    <w:rsid w:val="0EA592D1"/>
    <w:rsid w:val="0EAEAB3E"/>
    <w:rsid w:val="0EB14BEC"/>
    <w:rsid w:val="0EB976F6"/>
    <w:rsid w:val="0ED17063"/>
    <w:rsid w:val="0ED7F00F"/>
    <w:rsid w:val="0EDBA8C0"/>
    <w:rsid w:val="0EE73C57"/>
    <w:rsid w:val="0EEEEA76"/>
    <w:rsid w:val="0EF68842"/>
    <w:rsid w:val="0EFE52EB"/>
    <w:rsid w:val="0EFF67AF"/>
    <w:rsid w:val="0F0761D6"/>
    <w:rsid w:val="0F188298"/>
    <w:rsid w:val="0F1BF70E"/>
    <w:rsid w:val="0F27743E"/>
    <w:rsid w:val="0F27C5FA"/>
    <w:rsid w:val="0F32EFB8"/>
    <w:rsid w:val="0F3EDBE5"/>
    <w:rsid w:val="0F598C46"/>
    <w:rsid w:val="0F68DD3F"/>
    <w:rsid w:val="0F70FD9D"/>
    <w:rsid w:val="0F8248D9"/>
    <w:rsid w:val="0F8EC22E"/>
    <w:rsid w:val="0F99C547"/>
    <w:rsid w:val="0FAABD39"/>
    <w:rsid w:val="0FC3D5B2"/>
    <w:rsid w:val="0FCB711D"/>
    <w:rsid w:val="0FD85253"/>
    <w:rsid w:val="0FE9ABDA"/>
    <w:rsid w:val="0FED16EC"/>
    <w:rsid w:val="0FF16742"/>
    <w:rsid w:val="10085FA7"/>
    <w:rsid w:val="1017205D"/>
    <w:rsid w:val="1022917B"/>
    <w:rsid w:val="1026D0CC"/>
    <w:rsid w:val="1027008C"/>
    <w:rsid w:val="102BCE20"/>
    <w:rsid w:val="103423F4"/>
    <w:rsid w:val="10371AFB"/>
    <w:rsid w:val="10396C0B"/>
    <w:rsid w:val="10481DBF"/>
    <w:rsid w:val="104EDE9A"/>
    <w:rsid w:val="105EA8CB"/>
    <w:rsid w:val="1068E8AB"/>
    <w:rsid w:val="106BB3A8"/>
    <w:rsid w:val="106D6720"/>
    <w:rsid w:val="107981F6"/>
    <w:rsid w:val="107B9D7D"/>
    <w:rsid w:val="107F69B5"/>
    <w:rsid w:val="10808DE7"/>
    <w:rsid w:val="10823AB5"/>
    <w:rsid w:val="10907D7C"/>
    <w:rsid w:val="10934DDA"/>
    <w:rsid w:val="109A3CA8"/>
    <w:rsid w:val="10BC863B"/>
    <w:rsid w:val="10BD658F"/>
    <w:rsid w:val="10BF396F"/>
    <w:rsid w:val="10CB3E52"/>
    <w:rsid w:val="10D931E8"/>
    <w:rsid w:val="10E7FD1C"/>
    <w:rsid w:val="10F8E29C"/>
    <w:rsid w:val="1107CC1F"/>
    <w:rsid w:val="1112517D"/>
    <w:rsid w:val="113925A1"/>
    <w:rsid w:val="11468245"/>
    <w:rsid w:val="114EC614"/>
    <w:rsid w:val="11599103"/>
    <w:rsid w:val="115C9B3B"/>
    <w:rsid w:val="11667E0C"/>
    <w:rsid w:val="1166C950"/>
    <w:rsid w:val="1171579F"/>
    <w:rsid w:val="11771A16"/>
    <w:rsid w:val="118454AF"/>
    <w:rsid w:val="11877FB0"/>
    <w:rsid w:val="119280EA"/>
    <w:rsid w:val="1193BF48"/>
    <w:rsid w:val="119B6ED4"/>
    <w:rsid w:val="11A2786D"/>
    <w:rsid w:val="11A9CA8E"/>
    <w:rsid w:val="11B048FC"/>
    <w:rsid w:val="11B19C36"/>
    <w:rsid w:val="11BF298B"/>
    <w:rsid w:val="11D6579B"/>
    <w:rsid w:val="11D84B72"/>
    <w:rsid w:val="11D886D3"/>
    <w:rsid w:val="11F84A9B"/>
    <w:rsid w:val="12049BC1"/>
    <w:rsid w:val="120F265C"/>
    <w:rsid w:val="12216E93"/>
    <w:rsid w:val="123CDE50"/>
    <w:rsid w:val="12491A7E"/>
    <w:rsid w:val="124A3B19"/>
    <w:rsid w:val="125204DA"/>
    <w:rsid w:val="125F6FA7"/>
    <w:rsid w:val="127136C6"/>
    <w:rsid w:val="1274BE65"/>
    <w:rsid w:val="127831AE"/>
    <w:rsid w:val="1286F29D"/>
    <w:rsid w:val="12875952"/>
    <w:rsid w:val="128F558D"/>
    <w:rsid w:val="12BC80BA"/>
    <w:rsid w:val="12C0E487"/>
    <w:rsid w:val="12D64486"/>
    <w:rsid w:val="12DA4C5C"/>
    <w:rsid w:val="12E611F2"/>
    <w:rsid w:val="12EC45E9"/>
    <w:rsid w:val="12F17867"/>
    <w:rsid w:val="12F93149"/>
    <w:rsid w:val="12FAC2DB"/>
    <w:rsid w:val="12FC773E"/>
    <w:rsid w:val="13078338"/>
    <w:rsid w:val="1308DFD4"/>
    <w:rsid w:val="13155EEE"/>
    <w:rsid w:val="131742DA"/>
    <w:rsid w:val="132C8521"/>
    <w:rsid w:val="13375903"/>
    <w:rsid w:val="135DC603"/>
    <w:rsid w:val="1365AC56"/>
    <w:rsid w:val="1384915A"/>
    <w:rsid w:val="13856035"/>
    <w:rsid w:val="138CE432"/>
    <w:rsid w:val="13AA3430"/>
    <w:rsid w:val="13AEE80C"/>
    <w:rsid w:val="13CABFD0"/>
    <w:rsid w:val="13CB5120"/>
    <w:rsid w:val="13D6CE3D"/>
    <w:rsid w:val="13DA3CAF"/>
    <w:rsid w:val="13DF77C4"/>
    <w:rsid w:val="13EB2CE6"/>
    <w:rsid w:val="13EEF29A"/>
    <w:rsid w:val="14070CF9"/>
    <w:rsid w:val="14181C8B"/>
    <w:rsid w:val="141EA5DC"/>
    <w:rsid w:val="142333A1"/>
    <w:rsid w:val="14295D44"/>
    <w:rsid w:val="143F8CBF"/>
    <w:rsid w:val="1459F16D"/>
    <w:rsid w:val="145A4D68"/>
    <w:rsid w:val="147E14A9"/>
    <w:rsid w:val="147F9FEA"/>
    <w:rsid w:val="14835CE0"/>
    <w:rsid w:val="1497F356"/>
    <w:rsid w:val="14A01165"/>
    <w:rsid w:val="14A9F218"/>
    <w:rsid w:val="14ADB939"/>
    <w:rsid w:val="14B4AB08"/>
    <w:rsid w:val="14EB42F4"/>
    <w:rsid w:val="14F049D9"/>
    <w:rsid w:val="1509E2E9"/>
    <w:rsid w:val="1515C55A"/>
    <w:rsid w:val="151D8258"/>
    <w:rsid w:val="1520474F"/>
    <w:rsid w:val="1527C0FB"/>
    <w:rsid w:val="152BA49F"/>
    <w:rsid w:val="15393875"/>
    <w:rsid w:val="153B2CD9"/>
    <w:rsid w:val="153D7BC6"/>
    <w:rsid w:val="1542A3AA"/>
    <w:rsid w:val="15463388"/>
    <w:rsid w:val="155B9B0E"/>
    <w:rsid w:val="155CCF0E"/>
    <w:rsid w:val="155F09D0"/>
    <w:rsid w:val="1567DBDF"/>
    <w:rsid w:val="15737386"/>
    <w:rsid w:val="157CF259"/>
    <w:rsid w:val="157DE9C6"/>
    <w:rsid w:val="15A402FE"/>
    <w:rsid w:val="15B62AA3"/>
    <w:rsid w:val="15B87EC8"/>
    <w:rsid w:val="15C99DEC"/>
    <w:rsid w:val="15CBE592"/>
    <w:rsid w:val="15DD19D5"/>
    <w:rsid w:val="15DE759D"/>
    <w:rsid w:val="15E4C8C6"/>
    <w:rsid w:val="15E6ABEA"/>
    <w:rsid w:val="15EDAFE2"/>
    <w:rsid w:val="15FAFB31"/>
    <w:rsid w:val="15FC46E1"/>
    <w:rsid w:val="15FE071E"/>
    <w:rsid w:val="1604BFFA"/>
    <w:rsid w:val="160AE16F"/>
    <w:rsid w:val="16119D91"/>
    <w:rsid w:val="161524C3"/>
    <w:rsid w:val="16372669"/>
    <w:rsid w:val="1638F837"/>
    <w:rsid w:val="1665E101"/>
    <w:rsid w:val="16695935"/>
    <w:rsid w:val="1675FF4F"/>
    <w:rsid w:val="168075EF"/>
    <w:rsid w:val="169882A5"/>
    <w:rsid w:val="16A31708"/>
    <w:rsid w:val="16B064C8"/>
    <w:rsid w:val="16B29938"/>
    <w:rsid w:val="16B4AB5C"/>
    <w:rsid w:val="16D18E43"/>
    <w:rsid w:val="16DC4E2C"/>
    <w:rsid w:val="16DCA8A4"/>
    <w:rsid w:val="16E43527"/>
    <w:rsid w:val="16ECE4D1"/>
    <w:rsid w:val="16F160BE"/>
    <w:rsid w:val="16F66334"/>
    <w:rsid w:val="170E7E73"/>
    <w:rsid w:val="171D25FB"/>
    <w:rsid w:val="1735DA73"/>
    <w:rsid w:val="1771AC53"/>
    <w:rsid w:val="17765FBE"/>
    <w:rsid w:val="1792056C"/>
    <w:rsid w:val="179F5090"/>
    <w:rsid w:val="17AF8316"/>
    <w:rsid w:val="17BC3E47"/>
    <w:rsid w:val="17C7B5A5"/>
    <w:rsid w:val="17D42A62"/>
    <w:rsid w:val="17E0C5C4"/>
    <w:rsid w:val="17E4B853"/>
    <w:rsid w:val="17F1D130"/>
    <w:rsid w:val="1811ABED"/>
    <w:rsid w:val="1811B5D5"/>
    <w:rsid w:val="181706CD"/>
    <w:rsid w:val="182DED83"/>
    <w:rsid w:val="182E844F"/>
    <w:rsid w:val="18309933"/>
    <w:rsid w:val="1835385F"/>
    <w:rsid w:val="183EB357"/>
    <w:rsid w:val="18411E22"/>
    <w:rsid w:val="184795C6"/>
    <w:rsid w:val="1849A69F"/>
    <w:rsid w:val="18550D00"/>
    <w:rsid w:val="1865E9D0"/>
    <w:rsid w:val="186AC764"/>
    <w:rsid w:val="187AB13E"/>
    <w:rsid w:val="1881A9D6"/>
    <w:rsid w:val="18934559"/>
    <w:rsid w:val="18F48A99"/>
    <w:rsid w:val="18FEE5F3"/>
    <w:rsid w:val="190B54F3"/>
    <w:rsid w:val="19147C63"/>
    <w:rsid w:val="191EBA72"/>
    <w:rsid w:val="1926988B"/>
    <w:rsid w:val="1931B794"/>
    <w:rsid w:val="193CBA3A"/>
    <w:rsid w:val="19421D8A"/>
    <w:rsid w:val="19485F06"/>
    <w:rsid w:val="19487850"/>
    <w:rsid w:val="1955FA3B"/>
    <w:rsid w:val="196C5C68"/>
    <w:rsid w:val="197022BE"/>
    <w:rsid w:val="1985227F"/>
    <w:rsid w:val="19B98A35"/>
    <w:rsid w:val="19BB05B5"/>
    <w:rsid w:val="19BF9EA3"/>
    <w:rsid w:val="19C3CA4D"/>
    <w:rsid w:val="19CD5A95"/>
    <w:rsid w:val="19DC339D"/>
    <w:rsid w:val="19EB82D1"/>
    <w:rsid w:val="19EDF94E"/>
    <w:rsid w:val="19F39FE8"/>
    <w:rsid w:val="19F3F36D"/>
    <w:rsid w:val="19FF3F06"/>
    <w:rsid w:val="1A01322E"/>
    <w:rsid w:val="1A083EC5"/>
    <w:rsid w:val="1A197FD7"/>
    <w:rsid w:val="1A265E12"/>
    <w:rsid w:val="1A350DE9"/>
    <w:rsid w:val="1A45BCB6"/>
    <w:rsid w:val="1A5A558C"/>
    <w:rsid w:val="1A5E3478"/>
    <w:rsid w:val="1A6856CA"/>
    <w:rsid w:val="1A751A0D"/>
    <w:rsid w:val="1A7A18B6"/>
    <w:rsid w:val="1A7C93EB"/>
    <w:rsid w:val="1A872565"/>
    <w:rsid w:val="1A88539D"/>
    <w:rsid w:val="1A930F7E"/>
    <w:rsid w:val="1A9F4473"/>
    <w:rsid w:val="1A9FCA20"/>
    <w:rsid w:val="1AA09CA6"/>
    <w:rsid w:val="1AA4DAC0"/>
    <w:rsid w:val="1AACCD1C"/>
    <w:rsid w:val="1ABD6E44"/>
    <w:rsid w:val="1AC1F96A"/>
    <w:rsid w:val="1ACDF4C2"/>
    <w:rsid w:val="1AD5AF77"/>
    <w:rsid w:val="1AD6CAAE"/>
    <w:rsid w:val="1AE4E780"/>
    <w:rsid w:val="1AECF548"/>
    <w:rsid w:val="1B057DDD"/>
    <w:rsid w:val="1B22AB8E"/>
    <w:rsid w:val="1B24DA6B"/>
    <w:rsid w:val="1B2F77AA"/>
    <w:rsid w:val="1B391DF4"/>
    <w:rsid w:val="1B433E1D"/>
    <w:rsid w:val="1B4C0C28"/>
    <w:rsid w:val="1B5ECAE6"/>
    <w:rsid w:val="1B73F7DE"/>
    <w:rsid w:val="1B8557B4"/>
    <w:rsid w:val="1B870F03"/>
    <w:rsid w:val="1B9D56D3"/>
    <w:rsid w:val="1BA4DB4D"/>
    <w:rsid w:val="1BA66409"/>
    <w:rsid w:val="1BB0374F"/>
    <w:rsid w:val="1BB3096E"/>
    <w:rsid w:val="1BB4F281"/>
    <w:rsid w:val="1BB4FC2A"/>
    <w:rsid w:val="1BC70220"/>
    <w:rsid w:val="1BCB557C"/>
    <w:rsid w:val="1BDD7A60"/>
    <w:rsid w:val="1BE1B1A7"/>
    <w:rsid w:val="1BE812A5"/>
    <w:rsid w:val="1BEBFA41"/>
    <w:rsid w:val="1BEDEAEE"/>
    <w:rsid w:val="1BFF7870"/>
    <w:rsid w:val="1BFFF571"/>
    <w:rsid w:val="1C04D494"/>
    <w:rsid w:val="1C068EBE"/>
    <w:rsid w:val="1C0BF81E"/>
    <w:rsid w:val="1C4ADB4A"/>
    <w:rsid w:val="1C66C960"/>
    <w:rsid w:val="1C679F10"/>
    <w:rsid w:val="1C68C0DE"/>
    <w:rsid w:val="1C6B99FD"/>
    <w:rsid w:val="1C6D320D"/>
    <w:rsid w:val="1C77543F"/>
    <w:rsid w:val="1C80A443"/>
    <w:rsid w:val="1C875DD6"/>
    <w:rsid w:val="1C9782C4"/>
    <w:rsid w:val="1C9DFCB3"/>
    <w:rsid w:val="1CB452C4"/>
    <w:rsid w:val="1CDCC9AD"/>
    <w:rsid w:val="1CE539CA"/>
    <w:rsid w:val="1CE948B0"/>
    <w:rsid w:val="1CEF784C"/>
    <w:rsid w:val="1CF1296D"/>
    <w:rsid w:val="1CFA6D8E"/>
    <w:rsid w:val="1D0305B4"/>
    <w:rsid w:val="1D07BF3C"/>
    <w:rsid w:val="1D0E8DEF"/>
    <w:rsid w:val="1D11726E"/>
    <w:rsid w:val="1D286105"/>
    <w:rsid w:val="1D385A75"/>
    <w:rsid w:val="1D471A93"/>
    <w:rsid w:val="1D495FAB"/>
    <w:rsid w:val="1D615D9B"/>
    <w:rsid w:val="1D61985F"/>
    <w:rsid w:val="1D7BFAB7"/>
    <w:rsid w:val="1D84DA7F"/>
    <w:rsid w:val="1D854732"/>
    <w:rsid w:val="1D87829A"/>
    <w:rsid w:val="1D94802B"/>
    <w:rsid w:val="1DA012DA"/>
    <w:rsid w:val="1DA7A3D7"/>
    <w:rsid w:val="1DAA5316"/>
    <w:rsid w:val="1DAA72D2"/>
    <w:rsid w:val="1DBBE704"/>
    <w:rsid w:val="1DBBF218"/>
    <w:rsid w:val="1DD56CCB"/>
    <w:rsid w:val="1DE6094F"/>
    <w:rsid w:val="1DE95D0C"/>
    <w:rsid w:val="1DFEB416"/>
    <w:rsid w:val="1E0AA2F9"/>
    <w:rsid w:val="1E12A905"/>
    <w:rsid w:val="1E159A40"/>
    <w:rsid w:val="1E1A2160"/>
    <w:rsid w:val="1E1ADE1F"/>
    <w:rsid w:val="1E329981"/>
    <w:rsid w:val="1E3931B6"/>
    <w:rsid w:val="1E6298CB"/>
    <w:rsid w:val="1E77D550"/>
    <w:rsid w:val="1E7B0B47"/>
    <w:rsid w:val="1E7B2E97"/>
    <w:rsid w:val="1E7C2600"/>
    <w:rsid w:val="1E863DE3"/>
    <w:rsid w:val="1E8DECC0"/>
    <w:rsid w:val="1E8EEA26"/>
    <w:rsid w:val="1E95D430"/>
    <w:rsid w:val="1EA1E920"/>
    <w:rsid w:val="1EA9D70F"/>
    <w:rsid w:val="1EAA28A5"/>
    <w:rsid w:val="1EABD97C"/>
    <w:rsid w:val="1EB9E28D"/>
    <w:rsid w:val="1EBF3136"/>
    <w:rsid w:val="1EEB2A9A"/>
    <w:rsid w:val="1EF0A930"/>
    <w:rsid w:val="1F01E9F0"/>
    <w:rsid w:val="1F114EFA"/>
    <w:rsid w:val="1F132906"/>
    <w:rsid w:val="1F1A03E4"/>
    <w:rsid w:val="1F1BDD2C"/>
    <w:rsid w:val="1F37E3DB"/>
    <w:rsid w:val="1F4223AC"/>
    <w:rsid w:val="1F509B3C"/>
    <w:rsid w:val="1F6D67EE"/>
    <w:rsid w:val="1F6E734D"/>
    <w:rsid w:val="1F8A32F2"/>
    <w:rsid w:val="1F8A9DC5"/>
    <w:rsid w:val="1F8C3519"/>
    <w:rsid w:val="1FA473B0"/>
    <w:rsid w:val="1FB314D0"/>
    <w:rsid w:val="1FB80E4A"/>
    <w:rsid w:val="1FC4D2A4"/>
    <w:rsid w:val="1FDCE74D"/>
    <w:rsid w:val="200E7513"/>
    <w:rsid w:val="20142584"/>
    <w:rsid w:val="20145F8E"/>
    <w:rsid w:val="2025307E"/>
    <w:rsid w:val="203F0FC6"/>
    <w:rsid w:val="2050E11D"/>
    <w:rsid w:val="20539939"/>
    <w:rsid w:val="2053BB79"/>
    <w:rsid w:val="2055123D"/>
    <w:rsid w:val="20620212"/>
    <w:rsid w:val="2077EE28"/>
    <w:rsid w:val="207BF790"/>
    <w:rsid w:val="208FC973"/>
    <w:rsid w:val="20A5F0E8"/>
    <w:rsid w:val="20A650F1"/>
    <w:rsid w:val="20A9B32B"/>
    <w:rsid w:val="20D57BC7"/>
    <w:rsid w:val="20FA591A"/>
    <w:rsid w:val="210297C7"/>
    <w:rsid w:val="2105A56C"/>
    <w:rsid w:val="21075C5B"/>
    <w:rsid w:val="21105E8F"/>
    <w:rsid w:val="211C2BF9"/>
    <w:rsid w:val="2127E4B8"/>
    <w:rsid w:val="212EB111"/>
    <w:rsid w:val="213EDF17"/>
    <w:rsid w:val="2148599A"/>
    <w:rsid w:val="214CF8C4"/>
    <w:rsid w:val="214D3876"/>
    <w:rsid w:val="214E4BBA"/>
    <w:rsid w:val="216A16BE"/>
    <w:rsid w:val="216E5057"/>
    <w:rsid w:val="2172C682"/>
    <w:rsid w:val="217D0E5A"/>
    <w:rsid w:val="217DB2CD"/>
    <w:rsid w:val="218445F3"/>
    <w:rsid w:val="2184E320"/>
    <w:rsid w:val="2196F0D3"/>
    <w:rsid w:val="21B563F7"/>
    <w:rsid w:val="21BF2BF9"/>
    <w:rsid w:val="21E46206"/>
    <w:rsid w:val="21E57345"/>
    <w:rsid w:val="21E5F3C9"/>
    <w:rsid w:val="21E93B5A"/>
    <w:rsid w:val="21ECDF7E"/>
    <w:rsid w:val="21F3544F"/>
    <w:rsid w:val="2220D4F1"/>
    <w:rsid w:val="222C1060"/>
    <w:rsid w:val="22384B3E"/>
    <w:rsid w:val="223E3F8B"/>
    <w:rsid w:val="224E09EC"/>
    <w:rsid w:val="22527B01"/>
    <w:rsid w:val="225FA70C"/>
    <w:rsid w:val="2285CA2B"/>
    <w:rsid w:val="2286DEF5"/>
    <w:rsid w:val="229806E1"/>
    <w:rsid w:val="22999B55"/>
    <w:rsid w:val="22A5272B"/>
    <w:rsid w:val="22A54EE0"/>
    <w:rsid w:val="22A69F09"/>
    <w:rsid w:val="22B8EC66"/>
    <w:rsid w:val="22BBF4C1"/>
    <w:rsid w:val="22C8DE7D"/>
    <w:rsid w:val="22C9FD5A"/>
    <w:rsid w:val="22CB22D5"/>
    <w:rsid w:val="22D6C96B"/>
    <w:rsid w:val="22D72257"/>
    <w:rsid w:val="22DF5386"/>
    <w:rsid w:val="22ED365D"/>
    <w:rsid w:val="2304039C"/>
    <w:rsid w:val="23051AF5"/>
    <w:rsid w:val="2308CA6F"/>
    <w:rsid w:val="230BC5A5"/>
    <w:rsid w:val="230F9A76"/>
    <w:rsid w:val="23342CC3"/>
    <w:rsid w:val="23425CC4"/>
    <w:rsid w:val="2343534E"/>
    <w:rsid w:val="23606AF1"/>
    <w:rsid w:val="23820DEF"/>
    <w:rsid w:val="2382D674"/>
    <w:rsid w:val="23835F37"/>
    <w:rsid w:val="2387F23C"/>
    <w:rsid w:val="2388439D"/>
    <w:rsid w:val="238E8463"/>
    <w:rsid w:val="23906FCF"/>
    <w:rsid w:val="23956840"/>
    <w:rsid w:val="239B75FA"/>
    <w:rsid w:val="23A313C6"/>
    <w:rsid w:val="23AFB914"/>
    <w:rsid w:val="23CCF445"/>
    <w:rsid w:val="23EDDE11"/>
    <w:rsid w:val="23F549C0"/>
    <w:rsid w:val="24005140"/>
    <w:rsid w:val="240D71F5"/>
    <w:rsid w:val="24100A3C"/>
    <w:rsid w:val="2420C11D"/>
    <w:rsid w:val="242BA81C"/>
    <w:rsid w:val="244FA442"/>
    <w:rsid w:val="245F666A"/>
    <w:rsid w:val="247AA492"/>
    <w:rsid w:val="247EDDF7"/>
    <w:rsid w:val="248935FF"/>
    <w:rsid w:val="249E0743"/>
    <w:rsid w:val="24A9F99E"/>
    <w:rsid w:val="24D36C22"/>
    <w:rsid w:val="24E5750F"/>
    <w:rsid w:val="24EFA5DD"/>
    <w:rsid w:val="24F299FF"/>
    <w:rsid w:val="24FFB1F5"/>
    <w:rsid w:val="250312DE"/>
    <w:rsid w:val="25370334"/>
    <w:rsid w:val="254170E0"/>
    <w:rsid w:val="25647E9B"/>
    <w:rsid w:val="2565E579"/>
    <w:rsid w:val="2572B747"/>
    <w:rsid w:val="258F23BF"/>
    <w:rsid w:val="25A1761F"/>
    <w:rsid w:val="25AEA5A6"/>
    <w:rsid w:val="25B5E8A0"/>
    <w:rsid w:val="25C60068"/>
    <w:rsid w:val="25C82B1E"/>
    <w:rsid w:val="25CEF3F5"/>
    <w:rsid w:val="25D545E5"/>
    <w:rsid w:val="25E15958"/>
    <w:rsid w:val="25E899EF"/>
    <w:rsid w:val="25EC0981"/>
    <w:rsid w:val="260875E9"/>
    <w:rsid w:val="260B55A9"/>
    <w:rsid w:val="2628F061"/>
    <w:rsid w:val="263BF58F"/>
    <w:rsid w:val="263C75FB"/>
    <w:rsid w:val="263D14FD"/>
    <w:rsid w:val="26484586"/>
    <w:rsid w:val="267A390F"/>
    <w:rsid w:val="2689C539"/>
    <w:rsid w:val="269FD877"/>
    <w:rsid w:val="26A64E1E"/>
    <w:rsid w:val="26A73BEB"/>
    <w:rsid w:val="26BB1DBC"/>
    <w:rsid w:val="26BF06A0"/>
    <w:rsid w:val="26D6D447"/>
    <w:rsid w:val="26D98222"/>
    <w:rsid w:val="26FAB9F4"/>
    <w:rsid w:val="26FBACF8"/>
    <w:rsid w:val="27097470"/>
    <w:rsid w:val="270A810A"/>
    <w:rsid w:val="27299DDF"/>
    <w:rsid w:val="272D50C5"/>
    <w:rsid w:val="273279F9"/>
    <w:rsid w:val="273E65C1"/>
    <w:rsid w:val="2740E532"/>
    <w:rsid w:val="2750B350"/>
    <w:rsid w:val="275B7995"/>
    <w:rsid w:val="275F451A"/>
    <w:rsid w:val="276081CE"/>
    <w:rsid w:val="2768DE93"/>
    <w:rsid w:val="279D4DCE"/>
    <w:rsid w:val="27A07A14"/>
    <w:rsid w:val="27A112C8"/>
    <w:rsid w:val="27AD937C"/>
    <w:rsid w:val="27B3AE89"/>
    <w:rsid w:val="27BA2D67"/>
    <w:rsid w:val="27BD2AFD"/>
    <w:rsid w:val="27C60405"/>
    <w:rsid w:val="27D0B652"/>
    <w:rsid w:val="27DDC836"/>
    <w:rsid w:val="27DE7F9C"/>
    <w:rsid w:val="27DF1CF7"/>
    <w:rsid w:val="27F67909"/>
    <w:rsid w:val="27FA4247"/>
    <w:rsid w:val="2815AD41"/>
    <w:rsid w:val="281C9528"/>
    <w:rsid w:val="2828FB0B"/>
    <w:rsid w:val="2830392E"/>
    <w:rsid w:val="28374521"/>
    <w:rsid w:val="283BE168"/>
    <w:rsid w:val="283EAF39"/>
    <w:rsid w:val="2849CCAB"/>
    <w:rsid w:val="284D20AE"/>
    <w:rsid w:val="2857F7D4"/>
    <w:rsid w:val="286A24A2"/>
    <w:rsid w:val="286A5010"/>
    <w:rsid w:val="286D6B73"/>
    <w:rsid w:val="28788BE2"/>
    <w:rsid w:val="28804624"/>
    <w:rsid w:val="2880A737"/>
    <w:rsid w:val="28842764"/>
    <w:rsid w:val="288B9EC2"/>
    <w:rsid w:val="28A7BF61"/>
    <w:rsid w:val="28D81E50"/>
    <w:rsid w:val="28DAAF8B"/>
    <w:rsid w:val="28E43218"/>
    <w:rsid w:val="28F1E169"/>
    <w:rsid w:val="2902897F"/>
    <w:rsid w:val="290D4799"/>
    <w:rsid w:val="290F4D18"/>
    <w:rsid w:val="29228CFE"/>
    <w:rsid w:val="2929F912"/>
    <w:rsid w:val="292B9A74"/>
    <w:rsid w:val="2931EFD4"/>
    <w:rsid w:val="2939FD95"/>
    <w:rsid w:val="293D865B"/>
    <w:rsid w:val="2942418D"/>
    <w:rsid w:val="296B2CFF"/>
    <w:rsid w:val="29735F91"/>
    <w:rsid w:val="29737F45"/>
    <w:rsid w:val="297751D1"/>
    <w:rsid w:val="298DFA66"/>
    <w:rsid w:val="29C3273B"/>
    <w:rsid w:val="29C74DD4"/>
    <w:rsid w:val="29D0FC07"/>
    <w:rsid w:val="29D9F575"/>
    <w:rsid w:val="29DEEE39"/>
    <w:rsid w:val="2A01EE61"/>
    <w:rsid w:val="2A44DA8F"/>
    <w:rsid w:val="2A46CB43"/>
    <w:rsid w:val="2A54E126"/>
    <w:rsid w:val="2A5FF43F"/>
    <w:rsid w:val="2A611445"/>
    <w:rsid w:val="2A694E5C"/>
    <w:rsid w:val="2A7F439C"/>
    <w:rsid w:val="2A89D17E"/>
    <w:rsid w:val="2AA39475"/>
    <w:rsid w:val="2AAA0A2D"/>
    <w:rsid w:val="2AB5AF60"/>
    <w:rsid w:val="2ABB0389"/>
    <w:rsid w:val="2AC4A835"/>
    <w:rsid w:val="2AC66113"/>
    <w:rsid w:val="2ADDFB06"/>
    <w:rsid w:val="2AF4D216"/>
    <w:rsid w:val="2B03F518"/>
    <w:rsid w:val="2B0A026B"/>
    <w:rsid w:val="2B147A65"/>
    <w:rsid w:val="2B323B71"/>
    <w:rsid w:val="2B4645D7"/>
    <w:rsid w:val="2B4A79A6"/>
    <w:rsid w:val="2B58AF5D"/>
    <w:rsid w:val="2B747C41"/>
    <w:rsid w:val="2B7F62E9"/>
    <w:rsid w:val="2B857128"/>
    <w:rsid w:val="2B899D5C"/>
    <w:rsid w:val="2B948A1F"/>
    <w:rsid w:val="2BADBD82"/>
    <w:rsid w:val="2BBE346B"/>
    <w:rsid w:val="2BCE8D33"/>
    <w:rsid w:val="2BE29D00"/>
    <w:rsid w:val="2BF36A25"/>
    <w:rsid w:val="2C00A238"/>
    <w:rsid w:val="2C068F7D"/>
    <w:rsid w:val="2C17B2E0"/>
    <w:rsid w:val="2C18ADD3"/>
    <w:rsid w:val="2C2F055B"/>
    <w:rsid w:val="2C3D7EF0"/>
    <w:rsid w:val="2C4EAD25"/>
    <w:rsid w:val="2C52B69B"/>
    <w:rsid w:val="2C5B0F01"/>
    <w:rsid w:val="2C5B400A"/>
    <w:rsid w:val="2C824F4D"/>
    <w:rsid w:val="2C83FA2A"/>
    <w:rsid w:val="2C8545C2"/>
    <w:rsid w:val="2C87885E"/>
    <w:rsid w:val="2C9C9F91"/>
    <w:rsid w:val="2CA5D2CC"/>
    <w:rsid w:val="2CADC9A3"/>
    <w:rsid w:val="2CB0C12F"/>
    <w:rsid w:val="2CBA930D"/>
    <w:rsid w:val="2CBAEA00"/>
    <w:rsid w:val="2CCC49CE"/>
    <w:rsid w:val="2CCEF888"/>
    <w:rsid w:val="2CDB4C2D"/>
    <w:rsid w:val="2CEAFFDD"/>
    <w:rsid w:val="2CF5B034"/>
    <w:rsid w:val="2D1CB9F1"/>
    <w:rsid w:val="2D248A85"/>
    <w:rsid w:val="2D2A0CB6"/>
    <w:rsid w:val="2D3643D9"/>
    <w:rsid w:val="2D3E0A75"/>
    <w:rsid w:val="2D46DDEF"/>
    <w:rsid w:val="2D48A64A"/>
    <w:rsid w:val="2D5C4799"/>
    <w:rsid w:val="2D5F6D10"/>
    <w:rsid w:val="2D635C90"/>
    <w:rsid w:val="2D67C66D"/>
    <w:rsid w:val="2D723142"/>
    <w:rsid w:val="2D8152F3"/>
    <w:rsid w:val="2D983DFC"/>
    <w:rsid w:val="2DA0A366"/>
    <w:rsid w:val="2DA5CC07"/>
    <w:rsid w:val="2DD8C796"/>
    <w:rsid w:val="2DE1F360"/>
    <w:rsid w:val="2DEABC7A"/>
    <w:rsid w:val="2DEE763D"/>
    <w:rsid w:val="2E062F7D"/>
    <w:rsid w:val="2E090F10"/>
    <w:rsid w:val="2E1C621C"/>
    <w:rsid w:val="2E1E1325"/>
    <w:rsid w:val="2E20D5AC"/>
    <w:rsid w:val="2E232A63"/>
    <w:rsid w:val="2E2CDA66"/>
    <w:rsid w:val="2E2F6427"/>
    <w:rsid w:val="2E3BE4EC"/>
    <w:rsid w:val="2E5566EB"/>
    <w:rsid w:val="2E67E9E0"/>
    <w:rsid w:val="2E7ABE78"/>
    <w:rsid w:val="2E7F4D86"/>
    <w:rsid w:val="2E8605F5"/>
    <w:rsid w:val="2E87A721"/>
    <w:rsid w:val="2E961EDD"/>
    <w:rsid w:val="2E978F7A"/>
    <w:rsid w:val="2EBB40C4"/>
    <w:rsid w:val="2EBB8D56"/>
    <w:rsid w:val="2ECC694F"/>
    <w:rsid w:val="2ED11651"/>
    <w:rsid w:val="2ED63551"/>
    <w:rsid w:val="2ED6C5CF"/>
    <w:rsid w:val="2EDA1A4C"/>
    <w:rsid w:val="2EDB7E4A"/>
    <w:rsid w:val="2EDCEC1F"/>
    <w:rsid w:val="2EDFE838"/>
    <w:rsid w:val="2EEA36C5"/>
    <w:rsid w:val="2EEFFF7B"/>
    <w:rsid w:val="2F06E485"/>
    <w:rsid w:val="2F10C3CE"/>
    <w:rsid w:val="2F167F98"/>
    <w:rsid w:val="2F356B3A"/>
    <w:rsid w:val="2F37196A"/>
    <w:rsid w:val="2F3943F4"/>
    <w:rsid w:val="2F4C7DE4"/>
    <w:rsid w:val="2F4CC326"/>
    <w:rsid w:val="2F6B25DB"/>
    <w:rsid w:val="2F784BA5"/>
    <w:rsid w:val="2F98C1FF"/>
    <w:rsid w:val="2FB38CF6"/>
    <w:rsid w:val="2FBF5269"/>
    <w:rsid w:val="2FD16909"/>
    <w:rsid w:val="2FD19BB9"/>
    <w:rsid w:val="2FDCB343"/>
    <w:rsid w:val="2FEC7632"/>
    <w:rsid w:val="2FEFA7D9"/>
    <w:rsid w:val="2FF78467"/>
    <w:rsid w:val="3003FF00"/>
    <w:rsid w:val="300D4410"/>
    <w:rsid w:val="30108A56"/>
    <w:rsid w:val="30231CEB"/>
    <w:rsid w:val="302C2E04"/>
    <w:rsid w:val="30482F4A"/>
    <w:rsid w:val="304D2286"/>
    <w:rsid w:val="30510888"/>
    <w:rsid w:val="30597CD9"/>
    <w:rsid w:val="305EB39B"/>
    <w:rsid w:val="306EF000"/>
    <w:rsid w:val="30719417"/>
    <w:rsid w:val="30781365"/>
    <w:rsid w:val="307F2947"/>
    <w:rsid w:val="308A5057"/>
    <w:rsid w:val="308C2C76"/>
    <w:rsid w:val="3097B64C"/>
    <w:rsid w:val="309C1768"/>
    <w:rsid w:val="30A4D3C8"/>
    <w:rsid w:val="30A69A1A"/>
    <w:rsid w:val="30B02E43"/>
    <w:rsid w:val="30B65D4D"/>
    <w:rsid w:val="30C16DB3"/>
    <w:rsid w:val="30C4726F"/>
    <w:rsid w:val="30CBDC34"/>
    <w:rsid w:val="30CCFB49"/>
    <w:rsid w:val="30D393E7"/>
    <w:rsid w:val="30DDD92E"/>
    <w:rsid w:val="30E55DA5"/>
    <w:rsid w:val="30EC595C"/>
    <w:rsid w:val="30F77F6B"/>
    <w:rsid w:val="30F8AAEE"/>
    <w:rsid w:val="30F8B4D6"/>
    <w:rsid w:val="30FDD177"/>
    <w:rsid w:val="31102580"/>
    <w:rsid w:val="311D26DF"/>
    <w:rsid w:val="31290BFA"/>
    <w:rsid w:val="31293C57"/>
    <w:rsid w:val="31393594"/>
    <w:rsid w:val="313BA76E"/>
    <w:rsid w:val="314800C8"/>
    <w:rsid w:val="314909CA"/>
    <w:rsid w:val="3160C204"/>
    <w:rsid w:val="3162E0F6"/>
    <w:rsid w:val="318D7A16"/>
    <w:rsid w:val="31AB1C03"/>
    <w:rsid w:val="31C17643"/>
    <w:rsid w:val="31DECBEC"/>
    <w:rsid w:val="31EF5F17"/>
    <w:rsid w:val="3201096D"/>
    <w:rsid w:val="320CD391"/>
    <w:rsid w:val="320FA245"/>
    <w:rsid w:val="32148CE1"/>
    <w:rsid w:val="32162E1F"/>
    <w:rsid w:val="321C9037"/>
    <w:rsid w:val="322E476E"/>
    <w:rsid w:val="32303251"/>
    <w:rsid w:val="323113C7"/>
    <w:rsid w:val="323220C2"/>
    <w:rsid w:val="324654BB"/>
    <w:rsid w:val="3256EA6D"/>
    <w:rsid w:val="3259D27C"/>
    <w:rsid w:val="3260C91B"/>
    <w:rsid w:val="32691E6E"/>
    <w:rsid w:val="3276DF88"/>
    <w:rsid w:val="327D760D"/>
    <w:rsid w:val="32850556"/>
    <w:rsid w:val="32878AF6"/>
    <w:rsid w:val="329802AE"/>
    <w:rsid w:val="329DD2F3"/>
    <w:rsid w:val="329E4389"/>
    <w:rsid w:val="32AF74AA"/>
    <w:rsid w:val="32B2FC78"/>
    <w:rsid w:val="32B6412B"/>
    <w:rsid w:val="32D13A72"/>
    <w:rsid w:val="32D6878A"/>
    <w:rsid w:val="32E28C78"/>
    <w:rsid w:val="33195CCD"/>
    <w:rsid w:val="332C4A05"/>
    <w:rsid w:val="3331156C"/>
    <w:rsid w:val="3335DB1E"/>
    <w:rsid w:val="333CDC17"/>
    <w:rsid w:val="3345735D"/>
    <w:rsid w:val="334614B8"/>
    <w:rsid w:val="33781268"/>
    <w:rsid w:val="337A5EC0"/>
    <w:rsid w:val="337C62B2"/>
    <w:rsid w:val="337D0431"/>
    <w:rsid w:val="33830D5B"/>
    <w:rsid w:val="33898748"/>
    <w:rsid w:val="3390121D"/>
    <w:rsid w:val="33B05D42"/>
    <w:rsid w:val="33B30318"/>
    <w:rsid w:val="33B451D7"/>
    <w:rsid w:val="33BD11BF"/>
    <w:rsid w:val="33C6D725"/>
    <w:rsid w:val="33CDFE82"/>
    <w:rsid w:val="33D17175"/>
    <w:rsid w:val="33E9BE1C"/>
    <w:rsid w:val="33EEC75D"/>
    <w:rsid w:val="33FD92D4"/>
    <w:rsid w:val="343F76E3"/>
    <w:rsid w:val="3443BAE2"/>
    <w:rsid w:val="34576F48"/>
    <w:rsid w:val="34639B51"/>
    <w:rsid w:val="34722A03"/>
    <w:rsid w:val="3474B207"/>
    <w:rsid w:val="347EAACC"/>
    <w:rsid w:val="348B3BA8"/>
    <w:rsid w:val="349F0926"/>
    <w:rsid w:val="34AB58C0"/>
    <w:rsid w:val="34BE20D5"/>
    <w:rsid w:val="34BFC905"/>
    <w:rsid w:val="34DE1855"/>
    <w:rsid w:val="34F559F4"/>
    <w:rsid w:val="35086495"/>
    <w:rsid w:val="350E270C"/>
    <w:rsid w:val="35159A6C"/>
    <w:rsid w:val="353379E0"/>
    <w:rsid w:val="353DFD22"/>
    <w:rsid w:val="3542C366"/>
    <w:rsid w:val="354D1214"/>
    <w:rsid w:val="355F4F5F"/>
    <w:rsid w:val="3563C2F8"/>
    <w:rsid w:val="35885B9C"/>
    <w:rsid w:val="358E462E"/>
    <w:rsid w:val="359B3085"/>
    <w:rsid w:val="35C011E6"/>
    <w:rsid w:val="35E08669"/>
    <w:rsid w:val="3614DE59"/>
    <w:rsid w:val="36175FF0"/>
    <w:rsid w:val="3619FCDC"/>
    <w:rsid w:val="362EAD76"/>
    <w:rsid w:val="363E5BF0"/>
    <w:rsid w:val="36461662"/>
    <w:rsid w:val="365F629B"/>
    <w:rsid w:val="3664FC9B"/>
    <w:rsid w:val="3665F279"/>
    <w:rsid w:val="3669193E"/>
    <w:rsid w:val="366AE51B"/>
    <w:rsid w:val="366F5DDC"/>
    <w:rsid w:val="367027BE"/>
    <w:rsid w:val="36715E94"/>
    <w:rsid w:val="36786313"/>
    <w:rsid w:val="367C9D7F"/>
    <w:rsid w:val="3683B299"/>
    <w:rsid w:val="36893D0E"/>
    <w:rsid w:val="36963518"/>
    <w:rsid w:val="3697D8B5"/>
    <w:rsid w:val="36ADC9EE"/>
    <w:rsid w:val="36AE1550"/>
    <w:rsid w:val="36B7812F"/>
    <w:rsid w:val="36C39217"/>
    <w:rsid w:val="36C95CE1"/>
    <w:rsid w:val="36DB91FF"/>
    <w:rsid w:val="36DC35E7"/>
    <w:rsid w:val="36E137B1"/>
    <w:rsid w:val="36F980C8"/>
    <w:rsid w:val="36FE8131"/>
    <w:rsid w:val="372A50A4"/>
    <w:rsid w:val="3730EA2B"/>
    <w:rsid w:val="3739D371"/>
    <w:rsid w:val="37466333"/>
    <w:rsid w:val="374BE99E"/>
    <w:rsid w:val="37545DA3"/>
    <w:rsid w:val="37592300"/>
    <w:rsid w:val="37824D06"/>
    <w:rsid w:val="3792EE76"/>
    <w:rsid w:val="3799FEC8"/>
    <w:rsid w:val="379AEC46"/>
    <w:rsid w:val="37ACA3CE"/>
    <w:rsid w:val="37B405C4"/>
    <w:rsid w:val="37CF1DE0"/>
    <w:rsid w:val="37D8A571"/>
    <w:rsid w:val="37D92294"/>
    <w:rsid w:val="37E36051"/>
    <w:rsid w:val="383CAB58"/>
    <w:rsid w:val="3846C1C0"/>
    <w:rsid w:val="3849CD66"/>
    <w:rsid w:val="385B14AD"/>
    <w:rsid w:val="385ED8C4"/>
    <w:rsid w:val="38660018"/>
    <w:rsid w:val="38661D05"/>
    <w:rsid w:val="38694113"/>
    <w:rsid w:val="386964F6"/>
    <w:rsid w:val="388C326A"/>
    <w:rsid w:val="389CF600"/>
    <w:rsid w:val="38B510AC"/>
    <w:rsid w:val="38BFBFBE"/>
    <w:rsid w:val="38D2EB35"/>
    <w:rsid w:val="38DDD997"/>
    <w:rsid w:val="38FC1B70"/>
    <w:rsid w:val="39163226"/>
    <w:rsid w:val="39220270"/>
    <w:rsid w:val="39598937"/>
    <w:rsid w:val="3979740A"/>
    <w:rsid w:val="397C3239"/>
    <w:rsid w:val="397D59F7"/>
    <w:rsid w:val="3985FFBC"/>
    <w:rsid w:val="39949AD6"/>
    <w:rsid w:val="39949CE0"/>
    <w:rsid w:val="39993278"/>
    <w:rsid w:val="39A150EA"/>
    <w:rsid w:val="39A32998"/>
    <w:rsid w:val="39AE4332"/>
    <w:rsid w:val="39BBE9BE"/>
    <w:rsid w:val="39BD1E0D"/>
    <w:rsid w:val="39CD24BE"/>
    <w:rsid w:val="39D6B28A"/>
    <w:rsid w:val="39EF2675"/>
    <w:rsid w:val="39F6AB0B"/>
    <w:rsid w:val="39FF11D8"/>
    <w:rsid w:val="3A172FDF"/>
    <w:rsid w:val="3A1AC94A"/>
    <w:rsid w:val="3A2134FD"/>
    <w:rsid w:val="3A2CFFE1"/>
    <w:rsid w:val="3A44EC17"/>
    <w:rsid w:val="3A48793B"/>
    <w:rsid w:val="3A4ABFA1"/>
    <w:rsid w:val="3A4F3A99"/>
    <w:rsid w:val="3A523DDD"/>
    <w:rsid w:val="3A595100"/>
    <w:rsid w:val="3A8F4D61"/>
    <w:rsid w:val="3A9029A5"/>
    <w:rsid w:val="3AB534AE"/>
    <w:rsid w:val="3AC57FD8"/>
    <w:rsid w:val="3AC813BD"/>
    <w:rsid w:val="3AC9AB46"/>
    <w:rsid w:val="3ADE5439"/>
    <w:rsid w:val="3AE75E40"/>
    <w:rsid w:val="3AED61D7"/>
    <w:rsid w:val="3AFDD2C3"/>
    <w:rsid w:val="3B08A3F2"/>
    <w:rsid w:val="3B11EC5A"/>
    <w:rsid w:val="3B11EDD6"/>
    <w:rsid w:val="3B258D08"/>
    <w:rsid w:val="3B294B6E"/>
    <w:rsid w:val="3B29E369"/>
    <w:rsid w:val="3B2AAC74"/>
    <w:rsid w:val="3B3790A6"/>
    <w:rsid w:val="3B43A695"/>
    <w:rsid w:val="3B63CBDC"/>
    <w:rsid w:val="3B6B1909"/>
    <w:rsid w:val="3B6B39C5"/>
    <w:rsid w:val="3B6BC817"/>
    <w:rsid w:val="3B729DA1"/>
    <w:rsid w:val="3B75AC5E"/>
    <w:rsid w:val="3B932378"/>
    <w:rsid w:val="3BA0A90A"/>
    <w:rsid w:val="3BA8B8E3"/>
    <w:rsid w:val="3BAD774B"/>
    <w:rsid w:val="3BB2BE10"/>
    <w:rsid w:val="3BC06F29"/>
    <w:rsid w:val="3BE55B60"/>
    <w:rsid w:val="3C0D9154"/>
    <w:rsid w:val="3C122A64"/>
    <w:rsid w:val="3C24ABB5"/>
    <w:rsid w:val="3C24DE86"/>
    <w:rsid w:val="3C26D288"/>
    <w:rsid w:val="3C28018B"/>
    <w:rsid w:val="3C2E6129"/>
    <w:rsid w:val="3C34F030"/>
    <w:rsid w:val="3C77EA97"/>
    <w:rsid w:val="3C7E574B"/>
    <w:rsid w:val="3C8B0B20"/>
    <w:rsid w:val="3C9FC2E8"/>
    <w:rsid w:val="3CA97130"/>
    <w:rsid w:val="3CAADEF6"/>
    <w:rsid w:val="3CADE24E"/>
    <w:rsid w:val="3CB6C1DE"/>
    <w:rsid w:val="3CBA91D9"/>
    <w:rsid w:val="3CD0E23B"/>
    <w:rsid w:val="3CE7DC2A"/>
    <w:rsid w:val="3CFD0308"/>
    <w:rsid w:val="3D0AB3B5"/>
    <w:rsid w:val="3D1C7BCA"/>
    <w:rsid w:val="3D22C3AB"/>
    <w:rsid w:val="3D2B705A"/>
    <w:rsid w:val="3D30BBA9"/>
    <w:rsid w:val="3D32DCFD"/>
    <w:rsid w:val="3D368F33"/>
    <w:rsid w:val="3D3C5178"/>
    <w:rsid w:val="3D3FDC84"/>
    <w:rsid w:val="3D44F2AA"/>
    <w:rsid w:val="3D51267C"/>
    <w:rsid w:val="3D52A6D5"/>
    <w:rsid w:val="3D5A713A"/>
    <w:rsid w:val="3D5BB86B"/>
    <w:rsid w:val="3D7694FE"/>
    <w:rsid w:val="3D938F96"/>
    <w:rsid w:val="3D9431E2"/>
    <w:rsid w:val="3DAC2456"/>
    <w:rsid w:val="3DB4396D"/>
    <w:rsid w:val="3DD6FB28"/>
    <w:rsid w:val="3DE628FD"/>
    <w:rsid w:val="3DF41354"/>
    <w:rsid w:val="3DFD0D01"/>
    <w:rsid w:val="3E1BF5C4"/>
    <w:rsid w:val="3E1C3E1A"/>
    <w:rsid w:val="3E1CBECF"/>
    <w:rsid w:val="3E257BB3"/>
    <w:rsid w:val="3E2ADD84"/>
    <w:rsid w:val="3E50B1D5"/>
    <w:rsid w:val="3E55DE37"/>
    <w:rsid w:val="3E60ECB3"/>
    <w:rsid w:val="3E72ACB1"/>
    <w:rsid w:val="3E73E210"/>
    <w:rsid w:val="3E74F1B6"/>
    <w:rsid w:val="3E903BBF"/>
    <w:rsid w:val="3EA2C46A"/>
    <w:rsid w:val="3EB26E09"/>
    <w:rsid w:val="3EBD5E3E"/>
    <w:rsid w:val="3EC97B93"/>
    <w:rsid w:val="3EE4E28C"/>
    <w:rsid w:val="3EFEAADD"/>
    <w:rsid w:val="3F0346A7"/>
    <w:rsid w:val="3F1B457E"/>
    <w:rsid w:val="3F2C4AE8"/>
    <w:rsid w:val="3F4000F5"/>
    <w:rsid w:val="3F46C14A"/>
    <w:rsid w:val="3F4B2E46"/>
    <w:rsid w:val="3F519CDF"/>
    <w:rsid w:val="3F57C366"/>
    <w:rsid w:val="3F5B05B6"/>
    <w:rsid w:val="3F643FF9"/>
    <w:rsid w:val="3F64FACA"/>
    <w:rsid w:val="3F780C6B"/>
    <w:rsid w:val="3F7A0766"/>
    <w:rsid w:val="3F7BD5A9"/>
    <w:rsid w:val="3F80E29C"/>
    <w:rsid w:val="3F8D3016"/>
    <w:rsid w:val="3F9CF151"/>
    <w:rsid w:val="3FACB769"/>
    <w:rsid w:val="3FD947E2"/>
    <w:rsid w:val="3FE31DFB"/>
    <w:rsid w:val="3FFA8C10"/>
    <w:rsid w:val="4004B663"/>
    <w:rsid w:val="400D3389"/>
    <w:rsid w:val="400DDE8E"/>
    <w:rsid w:val="400F5D54"/>
    <w:rsid w:val="4021CF3E"/>
    <w:rsid w:val="4047CBDE"/>
    <w:rsid w:val="40492487"/>
    <w:rsid w:val="404E540F"/>
    <w:rsid w:val="40524A69"/>
    <w:rsid w:val="4066949B"/>
    <w:rsid w:val="40B80335"/>
    <w:rsid w:val="40C0837F"/>
    <w:rsid w:val="40CB0306"/>
    <w:rsid w:val="40CF5132"/>
    <w:rsid w:val="40F63424"/>
    <w:rsid w:val="40FDCD41"/>
    <w:rsid w:val="4103BFD0"/>
    <w:rsid w:val="41061178"/>
    <w:rsid w:val="410B3333"/>
    <w:rsid w:val="4118EB3C"/>
    <w:rsid w:val="411AA9CE"/>
    <w:rsid w:val="4139FDFA"/>
    <w:rsid w:val="414D2663"/>
    <w:rsid w:val="4152B737"/>
    <w:rsid w:val="415487CA"/>
    <w:rsid w:val="4167B047"/>
    <w:rsid w:val="417713A3"/>
    <w:rsid w:val="41813568"/>
    <w:rsid w:val="4182D22C"/>
    <w:rsid w:val="41925A9A"/>
    <w:rsid w:val="41994F9B"/>
    <w:rsid w:val="419B1245"/>
    <w:rsid w:val="41A2CFE5"/>
    <w:rsid w:val="41A38F52"/>
    <w:rsid w:val="41A425B3"/>
    <w:rsid w:val="41C19A67"/>
    <w:rsid w:val="41EAE977"/>
    <w:rsid w:val="42045749"/>
    <w:rsid w:val="42286F5D"/>
    <w:rsid w:val="42321350"/>
    <w:rsid w:val="423D40A1"/>
    <w:rsid w:val="4259578C"/>
    <w:rsid w:val="425A5E92"/>
    <w:rsid w:val="426F5700"/>
    <w:rsid w:val="428022AC"/>
    <w:rsid w:val="42937A4A"/>
    <w:rsid w:val="42BB3B93"/>
    <w:rsid w:val="42E2BB0B"/>
    <w:rsid w:val="42E9F0BF"/>
    <w:rsid w:val="42EA50B5"/>
    <w:rsid w:val="42EBCF3C"/>
    <w:rsid w:val="42F1CA21"/>
    <w:rsid w:val="42F7695A"/>
    <w:rsid w:val="42F951D6"/>
    <w:rsid w:val="430159B6"/>
    <w:rsid w:val="43042FA9"/>
    <w:rsid w:val="43088001"/>
    <w:rsid w:val="430BA4EA"/>
    <w:rsid w:val="430CEC4A"/>
    <w:rsid w:val="4319B566"/>
    <w:rsid w:val="431DAABA"/>
    <w:rsid w:val="433C2D78"/>
    <w:rsid w:val="43432058"/>
    <w:rsid w:val="434B1F7A"/>
    <w:rsid w:val="43599490"/>
    <w:rsid w:val="436F9C4F"/>
    <w:rsid w:val="437378BA"/>
    <w:rsid w:val="4377E01B"/>
    <w:rsid w:val="437F6F01"/>
    <w:rsid w:val="43823823"/>
    <w:rsid w:val="43864B9F"/>
    <w:rsid w:val="438EDE01"/>
    <w:rsid w:val="439592C8"/>
    <w:rsid w:val="43986E9C"/>
    <w:rsid w:val="43A356FA"/>
    <w:rsid w:val="43B02453"/>
    <w:rsid w:val="43BF4456"/>
    <w:rsid w:val="43C73425"/>
    <w:rsid w:val="43EF5E3B"/>
    <w:rsid w:val="43F61436"/>
    <w:rsid w:val="43F9AA64"/>
    <w:rsid w:val="4414B17A"/>
    <w:rsid w:val="441C7D97"/>
    <w:rsid w:val="441E47DA"/>
    <w:rsid w:val="4440C663"/>
    <w:rsid w:val="44441507"/>
    <w:rsid w:val="44463C5C"/>
    <w:rsid w:val="4450E123"/>
    <w:rsid w:val="44583D8A"/>
    <w:rsid w:val="445CF429"/>
    <w:rsid w:val="446444C4"/>
    <w:rsid w:val="446F1A53"/>
    <w:rsid w:val="4470A3E4"/>
    <w:rsid w:val="447B738A"/>
    <w:rsid w:val="44919862"/>
    <w:rsid w:val="44A17B1D"/>
    <w:rsid w:val="44BD9C14"/>
    <w:rsid w:val="44C4DD79"/>
    <w:rsid w:val="44C6754F"/>
    <w:rsid w:val="44D0DF0D"/>
    <w:rsid w:val="44D3D218"/>
    <w:rsid w:val="44DB309A"/>
    <w:rsid w:val="44E5A48D"/>
    <w:rsid w:val="44E9FB16"/>
    <w:rsid w:val="44F9A308"/>
    <w:rsid w:val="44FE0AEF"/>
    <w:rsid w:val="45055593"/>
    <w:rsid w:val="450A223D"/>
    <w:rsid w:val="450E6398"/>
    <w:rsid w:val="4515E9CD"/>
    <w:rsid w:val="45186CD4"/>
    <w:rsid w:val="45203D82"/>
    <w:rsid w:val="4525C9ED"/>
    <w:rsid w:val="453809D0"/>
    <w:rsid w:val="455602D3"/>
    <w:rsid w:val="455C834F"/>
    <w:rsid w:val="455D2CD5"/>
    <w:rsid w:val="455FC0A8"/>
    <w:rsid w:val="45710D75"/>
    <w:rsid w:val="45A0265C"/>
    <w:rsid w:val="45C3DB2C"/>
    <w:rsid w:val="45CD0502"/>
    <w:rsid w:val="45D71172"/>
    <w:rsid w:val="45E863B9"/>
    <w:rsid w:val="45EFB839"/>
    <w:rsid w:val="4613BC5B"/>
    <w:rsid w:val="461BA9CE"/>
    <w:rsid w:val="4624A3D4"/>
    <w:rsid w:val="46315CDC"/>
    <w:rsid w:val="4643F594"/>
    <w:rsid w:val="4645FB6A"/>
    <w:rsid w:val="4662FD0C"/>
    <w:rsid w:val="46775150"/>
    <w:rsid w:val="46806F0F"/>
    <w:rsid w:val="4689B18E"/>
    <w:rsid w:val="4693C20A"/>
    <w:rsid w:val="46AF0136"/>
    <w:rsid w:val="46B032DE"/>
    <w:rsid w:val="46BDAD7D"/>
    <w:rsid w:val="46BFE866"/>
    <w:rsid w:val="46CF2C0E"/>
    <w:rsid w:val="46D1D87F"/>
    <w:rsid w:val="46D7E1D3"/>
    <w:rsid w:val="46DE1976"/>
    <w:rsid w:val="46E439C9"/>
    <w:rsid w:val="46E9020D"/>
    <w:rsid w:val="46FDFC8F"/>
    <w:rsid w:val="470B6C4A"/>
    <w:rsid w:val="4715A440"/>
    <w:rsid w:val="473EDE36"/>
    <w:rsid w:val="4753DC99"/>
    <w:rsid w:val="47575EBD"/>
    <w:rsid w:val="4762A7A0"/>
    <w:rsid w:val="47670483"/>
    <w:rsid w:val="4767ECC3"/>
    <w:rsid w:val="479632B0"/>
    <w:rsid w:val="479C7298"/>
    <w:rsid w:val="47B6E253"/>
    <w:rsid w:val="47B7B87B"/>
    <w:rsid w:val="47BAA010"/>
    <w:rsid w:val="47C151DA"/>
    <w:rsid w:val="47C5E0A7"/>
    <w:rsid w:val="47D818D8"/>
    <w:rsid w:val="47DB1935"/>
    <w:rsid w:val="47EFB412"/>
    <w:rsid w:val="480540C0"/>
    <w:rsid w:val="4805DD78"/>
    <w:rsid w:val="480A6BA5"/>
    <w:rsid w:val="480F0997"/>
    <w:rsid w:val="4812DB97"/>
    <w:rsid w:val="4816CF2D"/>
    <w:rsid w:val="4819DDB5"/>
    <w:rsid w:val="4828D43F"/>
    <w:rsid w:val="48366817"/>
    <w:rsid w:val="48426FE8"/>
    <w:rsid w:val="4844D5D2"/>
    <w:rsid w:val="484D0B62"/>
    <w:rsid w:val="485855AF"/>
    <w:rsid w:val="485E0BCE"/>
    <w:rsid w:val="48614632"/>
    <w:rsid w:val="487A2555"/>
    <w:rsid w:val="487C073A"/>
    <w:rsid w:val="488660FB"/>
    <w:rsid w:val="4894B84C"/>
    <w:rsid w:val="489D146C"/>
    <w:rsid w:val="48A638F7"/>
    <w:rsid w:val="48ACC2B4"/>
    <w:rsid w:val="48B43728"/>
    <w:rsid w:val="48B5CAA9"/>
    <w:rsid w:val="48B84112"/>
    <w:rsid w:val="48B8BACF"/>
    <w:rsid w:val="48C618B5"/>
    <w:rsid w:val="48C9177C"/>
    <w:rsid w:val="48C9A016"/>
    <w:rsid w:val="48CC5501"/>
    <w:rsid w:val="48D67D96"/>
    <w:rsid w:val="48DA52BC"/>
    <w:rsid w:val="48F30523"/>
    <w:rsid w:val="4900BBAD"/>
    <w:rsid w:val="4931F51B"/>
    <w:rsid w:val="4938B13D"/>
    <w:rsid w:val="493AAFF6"/>
    <w:rsid w:val="49494357"/>
    <w:rsid w:val="4960BC3A"/>
    <w:rsid w:val="49696598"/>
    <w:rsid w:val="499D6C7F"/>
    <w:rsid w:val="49AEEA87"/>
    <w:rsid w:val="49AF8444"/>
    <w:rsid w:val="49B546A1"/>
    <w:rsid w:val="49BE9AD0"/>
    <w:rsid w:val="49C08687"/>
    <w:rsid w:val="49C78799"/>
    <w:rsid w:val="49CC5698"/>
    <w:rsid w:val="49E2D8C0"/>
    <w:rsid w:val="49E45613"/>
    <w:rsid w:val="49F78A6C"/>
    <w:rsid w:val="49FB0A65"/>
    <w:rsid w:val="49FB1741"/>
    <w:rsid w:val="4A057C0E"/>
    <w:rsid w:val="4A1FB662"/>
    <w:rsid w:val="4A228278"/>
    <w:rsid w:val="4A2D51AF"/>
    <w:rsid w:val="4A519A57"/>
    <w:rsid w:val="4A68DA2C"/>
    <w:rsid w:val="4A7CD173"/>
    <w:rsid w:val="4A7DA1AF"/>
    <w:rsid w:val="4A869C3D"/>
    <w:rsid w:val="4A881B22"/>
    <w:rsid w:val="4A8B7BFD"/>
    <w:rsid w:val="4AAF4EB5"/>
    <w:rsid w:val="4AC26653"/>
    <w:rsid w:val="4AC6D142"/>
    <w:rsid w:val="4AC779D8"/>
    <w:rsid w:val="4AD166B1"/>
    <w:rsid w:val="4AD59B58"/>
    <w:rsid w:val="4ADFC310"/>
    <w:rsid w:val="4AF797F9"/>
    <w:rsid w:val="4AFC918A"/>
    <w:rsid w:val="4B075D42"/>
    <w:rsid w:val="4B0EEF51"/>
    <w:rsid w:val="4B27FF7E"/>
    <w:rsid w:val="4B298F0C"/>
    <w:rsid w:val="4B2AA915"/>
    <w:rsid w:val="4B358402"/>
    <w:rsid w:val="4B493A2A"/>
    <w:rsid w:val="4B4C8150"/>
    <w:rsid w:val="4B506979"/>
    <w:rsid w:val="4B54E017"/>
    <w:rsid w:val="4B5D92B8"/>
    <w:rsid w:val="4B6178F5"/>
    <w:rsid w:val="4B7639FA"/>
    <w:rsid w:val="4B8FB6F9"/>
    <w:rsid w:val="4BA21068"/>
    <w:rsid w:val="4BA65198"/>
    <w:rsid w:val="4BB134C8"/>
    <w:rsid w:val="4BD55F2E"/>
    <w:rsid w:val="4BDE8EB0"/>
    <w:rsid w:val="4BDEB122"/>
    <w:rsid w:val="4BDF5290"/>
    <w:rsid w:val="4BE32D43"/>
    <w:rsid w:val="4BE3EF50"/>
    <w:rsid w:val="4BEFB3CB"/>
    <w:rsid w:val="4BFA3A96"/>
    <w:rsid w:val="4C083BFF"/>
    <w:rsid w:val="4C0AF494"/>
    <w:rsid w:val="4C1186BE"/>
    <w:rsid w:val="4C176886"/>
    <w:rsid w:val="4C22C9CB"/>
    <w:rsid w:val="4C2CC251"/>
    <w:rsid w:val="4C2D2C10"/>
    <w:rsid w:val="4C30A799"/>
    <w:rsid w:val="4C321F69"/>
    <w:rsid w:val="4C34BD08"/>
    <w:rsid w:val="4C38C23F"/>
    <w:rsid w:val="4C43FB5D"/>
    <w:rsid w:val="4C5FEF17"/>
    <w:rsid w:val="4C64BCC7"/>
    <w:rsid w:val="4C6AADFC"/>
    <w:rsid w:val="4C7DB07B"/>
    <w:rsid w:val="4C7EFB2D"/>
    <w:rsid w:val="4C87A92A"/>
    <w:rsid w:val="4C9C221D"/>
    <w:rsid w:val="4CA0F8CA"/>
    <w:rsid w:val="4CA1969F"/>
    <w:rsid w:val="4CA23786"/>
    <w:rsid w:val="4CAADB59"/>
    <w:rsid w:val="4CB19ACD"/>
    <w:rsid w:val="4CC2F4AE"/>
    <w:rsid w:val="4CCEC6E4"/>
    <w:rsid w:val="4CE0ED38"/>
    <w:rsid w:val="4CE5496E"/>
    <w:rsid w:val="4CEFC41A"/>
    <w:rsid w:val="4D145F46"/>
    <w:rsid w:val="4D17324B"/>
    <w:rsid w:val="4D2A04AD"/>
    <w:rsid w:val="4D58DEB2"/>
    <w:rsid w:val="4D5A1662"/>
    <w:rsid w:val="4D5CBB43"/>
    <w:rsid w:val="4D687577"/>
    <w:rsid w:val="4D6A28DD"/>
    <w:rsid w:val="4D6C6789"/>
    <w:rsid w:val="4D83E4BF"/>
    <w:rsid w:val="4D87DB1C"/>
    <w:rsid w:val="4D8AA5A4"/>
    <w:rsid w:val="4DA3BCB2"/>
    <w:rsid w:val="4DA3D54F"/>
    <w:rsid w:val="4DA74660"/>
    <w:rsid w:val="4DAB2737"/>
    <w:rsid w:val="4DB20F4D"/>
    <w:rsid w:val="4DBCBACB"/>
    <w:rsid w:val="4DC8FC71"/>
    <w:rsid w:val="4DD21E80"/>
    <w:rsid w:val="4DD95DCA"/>
    <w:rsid w:val="4DDD4283"/>
    <w:rsid w:val="4DDE5D09"/>
    <w:rsid w:val="4DE4A276"/>
    <w:rsid w:val="4DE8CC3E"/>
    <w:rsid w:val="4E02E8CB"/>
    <w:rsid w:val="4E06848F"/>
    <w:rsid w:val="4E090F52"/>
    <w:rsid w:val="4E161CE7"/>
    <w:rsid w:val="4E22CD17"/>
    <w:rsid w:val="4E2C8E2C"/>
    <w:rsid w:val="4E337B67"/>
    <w:rsid w:val="4E349684"/>
    <w:rsid w:val="4E469013"/>
    <w:rsid w:val="4E52FF7F"/>
    <w:rsid w:val="4E724A85"/>
    <w:rsid w:val="4E775AAF"/>
    <w:rsid w:val="4E884868"/>
    <w:rsid w:val="4E95337A"/>
    <w:rsid w:val="4E985BDE"/>
    <w:rsid w:val="4EBF6716"/>
    <w:rsid w:val="4EC65E57"/>
    <w:rsid w:val="4EC97DA8"/>
    <w:rsid w:val="4ED3E7AC"/>
    <w:rsid w:val="4EEA6CDC"/>
    <w:rsid w:val="4EF0DC76"/>
    <w:rsid w:val="4EF667A3"/>
    <w:rsid w:val="4EFA6D4A"/>
    <w:rsid w:val="4EFF7C65"/>
    <w:rsid w:val="4F1452B9"/>
    <w:rsid w:val="4F15E1EC"/>
    <w:rsid w:val="4F1BFEA2"/>
    <w:rsid w:val="4F307CDE"/>
    <w:rsid w:val="4F3E4B65"/>
    <w:rsid w:val="4F6CDE72"/>
    <w:rsid w:val="4F6E79DF"/>
    <w:rsid w:val="4F8598BE"/>
    <w:rsid w:val="4F98FD9F"/>
    <w:rsid w:val="4F9FDAE1"/>
    <w:rsid w:val="4FA4A9B0"/>
    <w:rsid w:val="4FACDE18"/>
    <w:rsid w:val="4FAE86E6"/>
    <w:rsid w:val="4FB1ED48"/>
    <w:rsid w:val="4FB201C6"/>
    <w:rsid w:val="4FC194F2"/>
    <w:rsid w:val="4FCC6BDC"/>
    <w:rsid w:val="4FD0DBF3"/>
    <w:rsid w:val="4FD9E454"/>
    <w:rsid w:val="4FE44022"/>
    <w:rsid w:val="5004C57F"/>
    <w:rsid w:val="500AAD1C"/>
    <w:rsid w:val="5012B376"/>
    <w:rsid w:val="501D96D8"/>
    <w:rsid w:val="502394CC"/>
    <w:rsid w:val="502B027B"/>
    <w:rsid w:val="502D6234"/>
    <w:rsid w:val="502D7220"/>
    <w:rsid w:val="50389978"/>
    <w:rsid w:val="503929BA"/>
    <w:rsid w:val="5053FD07"/>
    <w:rsid w:val="506455CC"/>
    <w:rsid w:val="506BC453"/>
    <w:rsid w:val="507125FA"/>
    <w:rsid w:val="50791E48"/>
    <w:rsid w:val="50A4DBC7"/>
    <w:rsid w:val="50A8FD2F"/>
    <w:rsid w:val="50A9E232"/>
    <w:rsid w:val="50B569C0"/>
    <w:rsid w:val="50BC0BE6"/>
    <w:rsid w:val="50C5C81F"/>
    <w:rsid w:val="50C92392"/>
    <w:rsid w:val="50D6E7A2"/>
    <w:rsid w:val="50E45D51"/>
    <w:rsid w:val="50EB6BDB"/>
    <w:rsid w:val="50F43251"/>
    <w:rsid w:val="51022776"/>
    <w:rsid w:val="51068F1F"/>
    <w:rsid w:val="5112CF86"/>
    <w:rsid w:val="51408C44"/>
    <w:rsid w:val="5149D6CA"/>
    <w:rsid w:val="5160EB13"/>
    <w:rsid w:val="516A556F"/>
    <w:rsid w:val="516DA927"/>
    <w:rsid w:val="5181258E"/>
    <w:rsid w:val="51993940"/>
    <w:rsid w:val="51B30C00"/>
    <w:rsid w:val="51BC7228"/>
    <w:rsid w:val="51BF3259"/>
    <w:rsid w:val="51C76774"/>
    <w:rsid w:val="51E9A581"/>
    <w:rsid w:val="51EAA2C5"/>
    <w:rsid w:val="5202A7E1"/>
    <w:rsid w:val="520ADA3F"/>
    <w:rsid w:val="5212B595"/>
    <w:rsid w:val="521A6FFD"/>
    <w:rsid w:val="5220764C"/>
    <w:rsid w:val="522BF322"/>
    <w:rsid w:val="522CBC82"/>
    <w:rsid w:val="52345EC1"/>
    <w:rsid w:val="523D6DB3"/>
    <w:rsid w:val="52428EAA"/>
    <w:rsid w:val="5246630C"/>
    <w:rsid w:val="5270EA11"/>
    <w:rsid w:val="52940B5B"/>
    <w:rsid w:val="52A2399D"/>
    <w:rsid w:val="52A4F3DC"/>
    <w:rsid w:val="52B9DE8E"/>
    <w:rsid w:val="52BEFA36"/>
    <w:rsid w:val="52C607CE"/>
    <w:rsid w:val="52CF3F1E"/>
    <w:rsid w:val="52EB24A5"/>
    <w:rsid w:val="53107902"/>
    <w:rsid w:val="531A6328"/>
    <w:rsid w:val="531FF372"/>
    <w:rsid w:val="532708E3"/>
    <w:rsid w:val="532D38DE"/>
    <w:rsid w:val="53312489"/>
    <w:rsid w:val="533C38EE"/>
    <w:rsid w:val="535046F7"/>
    <w:rsid w:val="53504890"/>
    <w:rsid w:val="5353B7C4"/>
    <w:rsid w:val="5356F472"/>
    <w:rsid w:val="5357BF19"/>
    <w:rsid w:val="535C64BF"/>
    <w:rsid w:val="53691FA2"/>
    <w:rsid w:val="53745E2C"/>
    <w:rsid w:val="53790068"/>
    <w:rsid w:val="537FE556"/>
    <w:rsid w:val="538A0D75"/>
    <w:rsid w:val="53A828E9"/>
    <w:rsid w:val="53BA79EC"/>
    <w:rsid w:val="53C00E25"/>
    <w:rsid w:val="53C582E0"/>
    <w:rsid w:val="53D0EDFE"/>
    <w:rsid w:val="53D36886"/>
    <w:rsid w:val="53E185CA"/>
    <w:rsid w:val="53E4CDFD"/>
    <w:rsid w:val="53E57C27"/>
    <w:rsid w:val="54087354"/>
    <w:rsid w:val="54088B56"/>
    <w:rsid w:val="5409E372"/>
    <w:rsid w:val="540DE71D"/>
    <w:rsid w:val="54107E0A"/>
    <w:rsid w:val="541DF23B"/>
    <w:rsid w:val="54297C8F"/>
    <w:rsid w:val="542A1BF0"/>
    <w:rsid w:val="543B4213"/>
    <w:rsid w:val="544E167E"/>
    <w:rsid w:val="546C5B56"/>
    <w:rsid w:val="5474811E"/>
    <w:rsid w:val="5483D932"/>
    <w:rsid w:val="54870719"/>
    <w:rsid w:val="548C7EFC"/>
    <w:rsid w:val="54A3EF6B"/>
    <w:rsid w:val="54A9312F"/>
    <w:rsid w:val="54B37772"/>
    <w:rsid w:val="54D94500"/>
    <w:rsid w:val="55044D44"/>
    <w:rsid w:val="550B6F97"/>
    <w:rsid w:val="550FED0F"/>
    <w:rsid w:val="5510C672"/>
    <w:rsid w:val="551C90DC"/>
    <w:rsid w:val="551FC9A0"/>
    <w:rsid w:val="5527A23C"/>
    <w:rsid w:val="553608D2"/>
    <w:rsid w:val="5548BFB2"/>
    <w:rsid w:val="554D93D2"/>
    <w:rsid w:val="5552D74C"/>
    <w:rsid w:val="55587784"/>
    <w:rsid w:val="555DA304"/>
    <w:rsid w:val="556647CA"/>
    <w:rsid w:val="5573FD47"/>
    <w:rsid w:val="55759C71"/>
    <w:rsid w:val="558350C4"/>
    <w:rsid w:val="55930850"/>
    <w:rsid w:val="559A2B20"/>
    <w:rsid w:val="559F9EE9"/>
    <w:rsid w:val="55A3E087"/>
    <w:rsid w:val="55B6F4A3"/>
    <w:rsid w:val="55C01B90"/>
    <w:rsid w:val="55CCD801"/>
    <w:rsid w:val="55D3C6D2"/>
    <w:rsid w:val="55D7A381"/>
    <w:rsid w:val="55DB10B5"/>
    <w:rsid w:val="55E9ED09"/>
    <w:rsid w:val="5600AE54"/>
    <w:rsid w:val="56019B3D"/>
    <w:rsid w:val="56039EF4"/>
    <w:rsid w:val="5620442D"/>
    <w:rsid w:val="56235079"/>
    <w:rsid w:val="56286148"/>
    <w:rsid w:val="56353176"/>
    <w:rsid w:val="564871BA"/>
    <w:rsid w:val="56611154"/>
    <w:rsid w:val="569142FA"/>
    <w:rsid w:val="5696960F"/>
    <w:rsid w:val="5697AAC1"/>
    <w:rsid w:val="5699F945"/>
    <w:rsid w:val="56A278D2"/>
    <w:rsid w:val="56B0E5F8"/>
    <w:rsid w:val="56B58EC0"/>
    <w:rsid w:val="56B5BC79"/>
    <w:rsid w:val="56C5370F"/>
    <w:rsid w:val="56C563F8"/>
    <w:rsid w:val="56D78E82"/>
    <w:rsid w:val="56E49013"/>
    <w:rsid w:val="56FBC121"/>
    <w:rsid w:val="56FC5A26"/>
    <w:rsid w:val="570197F5"/>
    <w:rsid w:val="5714A436"/>
    <w:rsid w:val="571BD96D"/>
    <w:rsid w:val="5726D394"/>
    <w:rsid w:val="5727CB46"/>
    <w:rsid w:val="572CAE30"/>
    <w:rsid w:val="57367064"/>
    <w:rsid w:val="573779E8"/>
    <w:rsid w:val="5740DD64"/>
    <w:rsid w:val="57482A84"/>
    <w:rsid w:val="57496FFF"/>
    <w:rsid w:val="574D91C0"/>
    <w:rsid w:val="574EBE38"/>
    <w:rsid w:val="575CC967"/>
    <w:rsid w:val="57744378"/>
    <w:rsid w:val="577989DF"/>
    <w:rsid w:val="57808216"/>
    <w:rsid w:val="578A7B75"/>
    <w:rsid w:val="578D75E3"/>
    <w:rsid w:val="57B1BE2C"/>
    <w:rsid w:val="57B8227E"/>
    <w:rsid w:val="57C33159"/>
    <w:rsid w:val="57C3ED94"/>
    <w:rsid w:val="57E12585"/>
    <w:rsid w:val="57E1E0E4"/>
    <w:rsid w:val="57F832F9"/>
    <w:rsid w:val="581002C8"/>
    <w:rsid w:val="5811F165"/>
    <w:rsid w:val="581F258D"/>
    <w:rsid w:val="5824EB3B"/>
    <w:rsid w:val="58447D93"/>
    <w:rsid w:val="5844E9A7"/>
    <w:rsid w:val="5854750A"/>
    <w:rsid w:val="58658050"/>
    <w:rsid w:val="58A382ED"/>
    <w:rsid w:val="58A44BAE"/>
    <w:rsid w:val="58B01B65"/>
    <w:rsid w:val="58C80565"/>
    <w:rsid w:val="58CC7380"/>
    <w:rsid w:val="58CE14D8"/>
    <w:rsid w:val="58E271B5"/>
    <w:rsid w:val="58EEC801"/>
    <w:rsid w:val="58F19CAA"/>
    <w:rsid w:val="5900E6DC"/>
    <w:rsid w:val="590AC809"/>
    <w:rsid w:val="591562D4"/>
    <w:rsid w:val="5935E595"/>
    <w:rsid w:val="594A68BE"/>
    <w:rsid w:val="5955C900"/>
    <w:rsid w:val="5961BFC4"/>
    <w:rsid w:val="5964D7AF"/>
    <w:rsid w:val="596EDC8B"/>
    <w:rsid w:val="597D2DE4"/>
    <w:rsid w:val="598A9E0B"/>
    <w:rsid w:val="59934BAB"/>
    <w:rsid w:val="599A001E"/>
    <w:rsid w:val="599B940B"/>
    <w:rsid w:val="59AF8F6A"/>
    <w:rsid w:val="59CF4B83"/>
    <w:rsid w:val="59D6C4F0"/>
    <w:rsid w:val="59D7F47F"/>
    <w:rsid w:val="59E642B1"/>
    <w:rsid w:val="5A01F211"/>
    <w:rsid w:val="5A172F25"/>
    <w:rsid w:val="5A267B40"/>
    <w:rsid w:val="5A2AB56B"/>
    <w:rsid w:val="5A4BBE0D"/>
    <w:rsid w:val="5A523CEF"/>
    <w:rsid w:val="5A5665DD"/>
    <w:rsid w:val="5A93D393"/>
    <w:rsid w:val="5A99C782"/>
    <w:rsid w:val="5A9E59BA"/>
    <w:rsid w:val="5A9F551A"/>
    <w:rsid w:val="5A9F7870"/>
    <w:rsid w:val="5AAB3907"/>
    <w:rsid w:val="5AAF0F54"/>
    <w:rsid w:val="5AC082AB"/>
    <w:rsid w:val="5ACDFDD9"/>
    <w:rsid w:val="5ACF640A"/>
    <w:rsid w:val="5ADF48B3"/>
    <w:rsid w:val="5AE4EE84"/>
    <w:rsid w:val="5AE75CAE"/>
    <w:rsid w:val="5AEA9A30"/>
    <w:rsid w:val="5AED62D7"/>
    <w:rsid w:val="5AEE914F"/>
    <w:rsid w:val="5AEF2023"/>
    <w:rsid w:val="5AEFCF6C"/>
    <w:rsid w:val="5AF2C4C4"/>
    <w:rsid w:val="5AFCDAD0"/>
    <w:rsid w:val="5B04366B"/>
    <w:rsid w:val="5B08146C"/>
    <w:rsid w:val="5B1137E8"/>
    <w:rsid w:val="5B145CE9"/>
    <w:rsid w:val="5B167831"/>
    <w:rsid w:val="5B2B8F79"/>
    <w:rsid w:val="5B310BBE"/>
    <w:rsid w:val="5B31245B"/>
    <w:rsid w:val="5B3E371D"/>
    <w:rsid w:val="5B4379A5"/>
    <w:rsid w:val="5B4E86E7"/>
    <w:rsid w:val="5B52A61B"/>
    <w:rsid w:val="5B5E8E53"/>
    <w:rsid w:val="5B60CE39"/>
    <w:rsid w:val="5B6269F6"/>
    <w:rsid w:val="5B710CEF"/>
    <w:rsid w:val="5B86EBC8"/>
    <w:rsid w:val="5B8943A2"/>
    <w:rsid w:val="5B97B15E"/>
    <w:rsid w:val="5BAD2AB4"/>
    <w:rsid w:val="5BB25B65"/>
    <w:rsid w:val="5BBBD66D"/>
    <w:rsid w:val="5BCBE2B7"/>
    <w:rsid w:val="5BDAB89E"/>
    <w:rsid w:val="5BE4BC80"/>
    <w:rsid w:val="5BEFFB87"/>
    <w:rsid w:val="5C0D0909"/>
    <w:rsid w:val="5C1BAA55"/>
    <w:rsid w:val="5C2490A5"/>
    <w:rsid w:val="5C277347"/>
    <w:rsid w:val="5C29FB40"/>
    <w:rsid w:val="5C36356B"/>
    <w:rsid w:val="5C3D4DA3"/>
    <w:rsid w:val="5C5A9652"/>
    <w:rsid w:val="5C668E82"/>
    <w:rsid w:val="5C752FE1"/>
    <w:rsid w:val="5C84260C"/>
    <w:rsid w:val="5C95EAF0"/>
    <w:rsid w:val="5CA87CCA"/>
    <w:rsid w:val="5CAF0D7D"/>
    <w:rsid w:val="5CE16B67"/>
    <w:rsid w:val="5CE4D059"/>
    <w:rsid w:val="5CFAEE5D"/>
    <w:rsid w:val="5D0095B6"/>
    <w:rsid w:val="5D055BE6"/>
    <w:rsid w:val="5D2A113C"/>
    <w:rsid w:val="5D30222F"/>
    <w:rsid w:val="5D4404CD"/>
    <w:rsid w:val="5D4483B9"/>
    <w:rsid w:val="5D47FA10"/>
    <w:rsid w:val="5D4FBCBC"/>
    <w:rsid w:val="5D64BF3B"/>
    <w:rsid w:val="5D6E9F7C"/>
    <w:rsid w:val="5D7B2A79"/>
    <w:rsid w:val="5D7B7933"/>
    <w:rsid w:val="5D8C3249"/>
    <w:rsid w:val="5D924D60"/>
    <w:rsid w:val="5D9B7688"/>
    <w:rsid w:val="5DB2AA81"/>
    <w:rsid w:val="5DC9C15C"/>
    <w:rsid w:val="5DD2896B"/>
    <w:rsid w:val="5E034A43"/>
    <w:rsid w:val="5E05D2B1"/>
    <w:rsid w:val="5E19AA36"/>
    <w:rsid w:val="5E1EF74A"/>
    <w:rsid w:val="5E3DC389"/>
    <w:rsid w:val="5E53EB7B"/>
    <w:rsid w:val="5E652D5A"/>
    <w:rsid w:val="5E660F38"/>
    <w:rsid w:val="5E6F2D6B"/>
    <w:rsid w:val="5E82C4BF"/>
    <w:rsid w:val="5E88E461"/>
    <w:rsid w:val="5E970A40"/>
    <w:rsid w:val="5E9D5A23"/>
    <w:rsid w:val="5EB7BEAF"/>
    <w:rsid w:val="5EBC8597"/>
    <w:rsid w:val="5EC8A2EE"/>
    <w:rsid w:val="5EEB9E8F"/>
    <w:rsid w:val="5EF9390E"/>
    <w:rsid w:val="5EF9878A"/>
    <w:rsid w:val="5F11E3FB"/>
    <w:rsid w:val="5F1777E8"/>
    <w:rsid w:val="5F1833CD"/>
    <w:rsid w:val="5F290032"/>
    <w:rsid w:val="5F396511"/>
    <w:rsid w:val="5F4A97EA"/>
    <w:rsid w:val="5F580C2D"/>
    <w:rsid w:val="5F7303DF"/>
    <w:rsid w:val="5F942DFF"/>
    <w:rsid w:val="5F99FCD5"/>
    <w:rsid w:val="5FA004A1"/>
    <w:rsid w:val="5FA3466F"/>
    <w:rsid w:val="5FA84176"/>
    <w:rsid w:val="5FAA61F7"/>
    <w:rsid w:val="5FB9422E"/>
    <w:rsid w:val="5FBEAE03"/>
    <w:rsid w:val="5FC8ADE5"/>
    <w:rsid w:val="5FD8E392"/>
    <w:rsid w:val="5FDDD5C4"/>
    <w:rsid w:val="5FDE8196"/>
    <w:rsid w:val="5FF028E1"/>
    <w:rsid w:val="5FFD0D9A"/>
    <w:rsid w:val="60089808"/>
    <w:rsid w:val="60097DCE"/>
    <w:rsid w:val="600B463A"/>
    <w:rsid w:val="600BDF5F"/>
    <w:rsid w:val="601304BF"/>
    <w:rsid w:val="60147DF8"/>
    <w:rsid w:val="60166152"/>
    <w:rsid w:val="601DB3B0"/>
    <w:rsid w:val="6021547D"/>
    <w:rsid w:val="60282863"/>
    <w:rsid w:val="60296DF2"/>
    <w:rsid w:val="6039E41A"/>
    <w:rsid w:val="603F868B"/>
    <w:rsid w:val="603F9776"/>
    <w:rsid w:val="60426D4D"/>
    <w:rsid w:val="604EDFFD"/>
    <w:rsid w:val="605159BC"/>
    <w:rsid w:val="6059092C"/>
    <w:rsid w:val="605B5841"/>
    <w:rsid w:val="605D1667"/>
    <w:rsid w:val="60605003"/>
    <w:rsid w:val="60740C82"/>
    <w:rsid w:val="60A7CF8A"/>
    <w:rsid w:val="60AC8741"/>
    <w:rsid w:val="60C56957"/>
    <w:rsid w:val="60D35E6E"/>
    <w:rsid w:val="60E2A81E"/>
    <w:rsid w:val="60E9B3CB"/>
    <w:rsid w:val="60F921BF"/>
    <w:rsid w:val="60FC4E05"/>
    <w:rsid w:val="60FD6C63"/>
    <w:rsid w:val="60FEC3CE"/>
    <w:rsid w:val="6102580D"/>
    <w:rsid w:val="61064F74"/>
    <w:rsid w:val="6150F92A"/>
    <w:rsid w:val="615B2607"/>
    <w:rsid w:val="6175644B"/>
    <w:rsid w:val="6179DB85"/>
    <w:rsid w:val="61852E58"/>
    <w:rsid w:val="61895A9A"/>
    <w:rsid w:val="6191D1B2"/>
    <w:rsid w:val="61BA9EF9"/>
    <w:rsid w:val="61CB3F9F"/>
    <w:rsid w:val="61CCE36F"/>
    <w:rsid w:val="61D169E0"/>
    <w:rsid w:val="61D2A54D"/>
    <w:rsid w:val="61D819E9"/>
    <w:rsid w:val="61DA53AD"/>
    <w:rsid w:val="61E6E5E8"/>
    <w:rsid w:val="61EA8D8D"/>
    <w:rsid w:val="61EB4B69"/>
    <w:rsid w:val="61F1894C"/>
    <w:rsid w:val="61F444F7"/>
    <w:rsid w:val="62017279"/>
    <w:rsid w:val="6202F6F4"/>
    <w:rsid w:val="6218B357"/>
    <w:rsid w:val="6228389F"/>
    <w:rsid w:val="622983C2"/>
    <w:rsid w:val="6231B31C"/>
    <w:rsid w:val="623BDBB1"/>
    <w:rsid w:val="623E7C09"/>
    <w:rsid w:val="6242D90F"/>
    <w:rsid w:val="62592B91"/>
    <w:rsid w:val="6269BFDF"/>
    <w:rsid w:val="6282D491"/>
    <w:rsid w:val="62B3B09F"/>
    <w:rsid w:val="62B608E4"/>
    <w:rsid w:val="62BB9BBE"/>
    <w:rsid w:val="62D1163B"/>
    <w:rsid w:val="62D9C163"/>
    <w:rsid w:val="62DFEF6A"/>
    <w:rsid w:val="62ED24BF"/>
    <w:rsid w:val="62EF0758"/>
    <w:rsid w:val="62EF9BB2"/>
    <w:rsid w:val="62FA661F"/>
    <w:rsid w:val="63066127"/>
    <w:rsid w:val="631DA0EB"/>
    <w:rsid w:val="6320AFEF"/>
    <w:rsid w:val="632D8F66"/>
    <w:rsid w:val="63312F93"/>
    <w:rsid w:val="633376FB"/>
    <w:rsid w:val="633CB255"/>
    <w:rsid w:val="633D5E4D"/>
    <w:rsid w:val="63440944"/>
    <w:rsid w:val="634B3607"/>
    <w:rsid w:val="63512942"/>
    <w:rsid w:val="6354BA86"/>
    <w:rsid w:val="636ACFAD"/>
    <w:rsid w:val="637238F7"/>
    <w:rsid w:val="6372E103"/>
    <w:rsid w:val="6374CEE7"/>
    <w:rsid w:val="638083CF"/>
    <w:rsid w:val="6386B788"/>
    <w:rsid w:val="638C4FC3"/>
    <w:rsid w:val="638DE071"/>
    <w:rsid w:val="6393282F"/>
    <w:rsid w:val="6399E1E5"/>
    <w:rsid w:val="63BCF628"/>
    <w:rsid w:val="63C5224D"/>
    <w:rsid w:val="63C89FF7"/>
    <w:rsid w:val="63CB971E"/>
    <w:rsid w:val="63DEB920"/>
    <w:rsid w:val="63E3B148"/>
    <w:rsid w:val="63E417D5"/>
    <w:rsid w:val="63EAFDD4"/>
    <w:rsid w:val="63FCEC37"/>
    <w:rsid w:val="6403DF18"/>
    <w:rsid w:val="640BC4E2"/>
    <w:rsid w:val="642E6B8B"/>
    <w:rsid w:val="6440347E"/>
    <w:rsid w:val="6446CABB"/>
    <w:rsid w:val="64601E26"/>
    <w:rsid w:val="647641CB"/>
    <w:rsid w:val="6476ED47"/>
    <w:rsid w:val="6478A2FB"/>
    <w:rsid w:val="648ABF04"/>
    <w:rsid w:val="648F019B"/>
    <w:rsid w:val="6499014A"/>
    <w:rsid w:val="64A219C8"/>
    <w:rsid w:val="64AF84E4"/>
    <w:rsid w:val="64B65915"/>
    <w:rsid w:val="64BA4794"/>
    <w:rsid w:val="64CE75AB"/>
    <w:rsid w:val="64D2FB78"/>
    <w:rsid w:val="64D6C58F"/>
    <w:rsid w:val="64E48E5D"/>
    <w:rsid w:val="64F502FE"/>
    <w:rsid w:val="64F9BD7E"/>
    <w:rsid w:val="65057AD4"/>
    <w:rsid w:val="65071180"/>
    <w:rsid w:val="6510453D"/>
    <w:rsid w:val="6517C8EF"/>
    <w:rsid w:val="651CA0A5"/>
    <w:rsid w:val="6521CA7E"/>
    <w:rsid w:val="65240290"/>
    <w:rsid w:val="653524FE"/>
    <w:rsid w:val="653B9D99"/>
    <w:rsid w:val="65506B40"/>
    <w:rsid w:val="6558D272"/>
    <w:rsid w:val="655ECF39"/>
    <w:rsid w:val="65677DAA"/>
    <w:rsid w:val="6567BCCD"/>
    <w:rsid w:val="656982DC"/>
    <w:rsid w:val="657953D3"/>
    <w:rsid w:val="65834002"/>
    <w:rsid w:val="659779FB"/>
    <w:rsid w:val="659FBBC9"/>
    <w:rsid w:val="65A8A24D"/>
    <w:rsid w:val="65AD5CD9"/>
    <w:rsid w:val="65AF7D24"/>
    <w:rsid w:val="65B713FB"/>
    <w:rsid w:val="65B76114"/>
    <w:rsid w:val="65BF1E96"/>
    <w:rsid w:val="65D238B3"/>
    <w:rsid w:val="65D79673"/>
    <w:rsid w:val="65DD046B"/>
    <w:rsid w:val="65FABC62"/>
    <w:rsid w:val="65FDA6A7"/>
    <w:rsid w:val="662A8740"/>
    <w:rsid w:val="662D55F3"/>
    <w:rsid w:val="664BB508"/>
    <w:rsid w:val="664D16C9"/>
    <w:rsid w:val="664D41DD"/>
    <w:rsid w:val="665740DE"/>
    <w:rsid w:val="66575534"/>
    <w:rsid w:val="667072B6"/>
    <w:rsid w:val="6672E22C"/>
    <w:rsid w:val="668D5E54"/>
    <w:rsid w:val="66A116B7"/>
    <w:rsid w:val="66A38A74"/>
    <w:rsid w:val="66B34879"/>
    <w:rsid w:val="66B49882"/>
    <w:rsid w:val="66B6A3DD"/>
    <w:rsid w:val="66C83DA8"/>
    <w:rsid w:val="66E15E11"/>
    <w:rsid w:val="66E17604"/>
    <w:rsid w:val="66E92C49"/>
    <w:rsid w:val="66FD6AD1"/>
    <w:rsid w:val="66FF1120"/>
    <w:rsid w:val="670563FE"/>
    <w:rsid w:val="67057F68"/>
    <w:rsid w:val="67115914"/>
    <w:rsid w:val="67152AF2"/>
    <w:rsid w:val="67204C9C"/>
    <w:rsid w:val="673250C1"/>
    <w:rsid w:val="67354F57"/>
    <w:rsid w:val="674BA4F4"/>
    <w:rsid w:val="67962B0E"/>
    <w:rsid w:val="67CCA4BD"/>
    <w:rsid w:val="67D24A66"/>
    <w:rsid w:val="67E34F8F"/>
    <w:rsid w:val="67E94552"/>
    <w:rsid w:val="67F98F59"/>
    <w:rsid w:val="67FB6961"/>
    <w:rsid w:val="67FFE786"/>
    <w:rsid w:val="681C737F"/>
    <w:rsid w:val="681CA67D"/>
    <w:rsid w:val="68253C41"/>
    <w:rsid w:val="68382789"/>
    <w:rsid w:val="683D012A"/>
    <w:rsid w:val="6841E854"/>
    <w:rsid w:val="6857DB00"/>
    <w:rsid w:val="68599005"/>
    <w:rsid w:val="685E5BD8"/>
    <w:rsid w:val="6864C2D4"/>
    <w:rsid w:val="68666A54"/>
    <w:rsid w:val="686C97BF"/>
    <w:rsid w:val="687A3461"/>
    <w:rsid w:val="687AD978"/>
    <w:rsid w:val="688472AF"/>
    <w:rsid w:val="688B48FF"/>
    <w:rsid w:val="689402AB"/>
    <w:rsid w:val="689538DB"/>
    <w:rsid w:val="6898EA1E"/>
    <w:rsid w:val="68B4480D"/>
    <w:rsid w:val="68D32C0E"/>
    <w:rsid w:val="68E17757"/>
    <w:rsid w:val="68E57F3D"/>
    <w:rsid w:val="68F66FDE"/>
    <w:rsid w:val="68FA6AFA"/>
    <w:rsid w:val="691E4D41"/>
    <w:rsid w:val="6930C6CD"/>
    <w:rsid w:val="6938188F"/>
    <w:rsid w:val="694C7CCF"/>
    <w:rsid w:val="69535858"/>
    <w:rsid w:val="69593B92"/>
    <w:rsid w:val="695AC94D"/>
    <w:rsid w:val="695D19EC"/>
    <w:rsid w:val="6966D3FC"/>
    <w:rsid w:val="6969303A"/>
    <w:rsid w:val="697E1C16"/>
    <w:rsid w:val="69874850"/>
    <w:rsid w:val="69969CCE"/>
    <w:rsid w:val="69AC214A"/>
    <w:rsid w:val="69BA27EC"/>
    <w:rsid w:val="69CD6808"/>
    <w:rsid w:val="69E7D5AE"/>
    <w:rsid w:val="6A0E4090"/>
    <w:rsid w:val="6A1B6485"/>
    <w:rsid w:val="6A42DE7D"/>
    <w:rsid w:val="6A44FB4E"/>
    <w:rsid w:val="6A479270"/>
    <w:rsid w:val="6A547EDF"/>
    <w:rsid w:val="6A5C2269"/>
    <w:rsid w:val="6A5C72F4"/>
    <w:rsid w:val="6A703D9C"/>
    <w:rsid w:val="6A775A7D"/>
    <w:rsid w:val="6A929B93"/>
    <w:rsid w:val="6A99AA9A"/>
    <w:rsid w:val="6A9C5D1F"/>
    <w:rsid w:val="6AB02A52"/>
    <w:rsid w:val="6AB7BEFD"/>
    <w:rsid w:val="6AB8F01E"/>
    <w:rsid w:val="6ABF47ED"/>
    <w:rsid w:val="6AC781B6"/>
    <w:rsid w:val="6AD95AEC"/>
    <w:rsid w:val="6AE11D06"/>
    <w:rsid w:val="6AFD02EB"/>
    <w:rsid w:val="6B01CC0D"/>
    <w:rsid w:val="6B0CEF35"/>
    <w:rsid w:val="6B3BE4DA"/>
    <w:rsid w:val="6B4BA260"/>
    <w:rsid w:val="6B537CC9"/>
    <w:rsid w:val="6B57FB9B"/>
    <w:rsid w:val="6B596DFB"/>
    <w:rsid w:val="6B5C195C"/>
    <w:rsid w:val="6B611F9E"/>
    <w:rsid w:val="6B7488AA"/>
    <w:rsid w:val="6B7F5A5B"/>
    <w:rsid w:val="6B87DDEB"/>
    <w:rsid w:val="6B985B0C"/>
    <w:rsid w:val="6BAC5BFA"/>
    <w:rsid w:val="6BBA2F05"/>
    <w:rsid w:val="6BC3720B"/>
    <w:rsid w:val="6BEEB5FA"/>
    <w:rsid w:val="6BF152E9"/>
    <w:rsid w:val="6C0CB34B"/>
    <w:rsid w:val="6C0D38B5"/>
    <w:rsid w:val="6C15D17B"/>
    <w:rsid w:val="6C2A6D71"/>
    <w:rsid w:val="6C2DA417"/>
    <w:rsid w:val="6C3032DD"/>
    <w:rsid w:val="6C3BB62E"/>
    <w:rsid w:val="6C5D7D83"/>
    <w:rsid w:val="6C62144D"/>
    <w:rsid w:val="6C6B981F"/>
    <w:rsid w:val="6C6BB065"/>
    <w:rsid w:val="6C6EE069"/>
    <w:rsid w:val="6C6FA269"/>
    <w:rsid w:val="6CC4C073"/>
    <w:rsid w:val="6CD9B818"/>
    <w:rsid w:val="6CDD9C32"/>
    <w:rsid w:val="6CF45B40"/>
    <w:rsid w:val="6CFBB33B"/>
    <w:rsid w:val="6D00585A"/>
    <w:rsid w:val="6D10266B"/>
    <w:rsid w:val="6D1258BB"/>
    <w:rsid w:val="6D22BCCB"/>
    <w:rsid w:val="6D257944"/>
    <w:rsid w:val="6D306A01"/>
    <w:rsid w:val="6D385506"/>
    <w:rsid w:val="6D46913A"/>
    <w:rsid w:val="6D469B22"/>
    <w:rsid w:val="6D485859"/>
    <w:rsid w:val="6D6E85B9"/>
    <w:rsid w:val="6D7812B5"/>
    <w:rsid w:val="6D79284A"/>
    <w:rsid w:val="6D79565E"/>
    <w:rsid w:val="6D95E714"/>
    <w:rsid w:val="6D9E895A"/>
    <w:rsid w:val="6DA18794"/>
    <w:rsid w:val="6DB5F67B"/>
    <w:rsid w:val="6DBA0443"/>
    <w:rsid w:val="6DD13650"/>
    <w:rsid w:val="6DE70F1D"/>
    <w:rsid w:val="6E0E036E"/>
    <w:rsid w:val="6E147C5A"/>
    <w:rsid w:val="6E14DDC0"/>
    <w:rsid w:val="6E1A45C2"/>
    <w:rsid w:val="6E2A887B"/>
    <w:rsid w:val="6E375814"/>
    <w:rsid w:val="6E4179DC"/>
    <w:rsid w:val="6E49C8F4"/>
    <w:rsid w:val="6E4C3843"/>
    <w:rsid w:val="6E86A623"/>
    <w:rsid w:val="6EA084AD"/>
    <w:rsid w:val="6EA4F97E"/>
    <w:rsid w:val="6EABE0B7"/>
    <w:rsid w:val="6EAC7DEF"/>
    <w:rsid w:val="6EBCF073"/>
    <w:rsid w:val="6ED547CC"/>
    <w:rsid w:val="6ED6EECD"/>
    <w:rsid w:val="6ED71E6A"/>
    <w:rsid w:val="6EDDE7AC"/>
    <w:rsid w:val="6EE455BC"/>
    <w:rsid w:val="6EED23A9"/>
    <w:rsid w:val="6EF85F8A"/>
    <w:rsid w:val="6EFB5AD7"/>
    <w:rsid w:val="6F1BFBD5"/>
    <w:rsid w:val="6F4C078C"/>
    <w:rsid w:val="6F503C68"/>
    <w:rsid w:val="6F524E1E"/>
    <w:rsid w:val="6F6B3BF1"/>
    <w:rsid w:val="6F6FBDF8"/>
    <w:rsid w:val="6F797FA0"/>
    <w:rsid w:val="6F7F0E59"/>
    <w:rsid w:val="6F83913B"/>
    <w:rsid w:val="6F8B63A1"/>
    <w:rsid w:val="6FABF30D"/>
    <w:rsid w:val="6FB270E2"/>
    <w:rsid w:val="6FB6DDE0"/>
    <w:rsid w:val="6FC6B90C"/>
    <w:rsid w:val="6FD0281B"/>
    <w:rsid w:val="6FE728F6"/>
    <w:rsid w:val="6FEB423B"/>
    <w:rsid w:val="6FEF208D"/>
    <w:rsid w:val="6FF030C2"/>
    <w:rsid w:val="6FF36BC2"/>
    <w:rsid w:val="6FF3ACA6"/>
    <w:rsid w:val="6FF3B68E"/>
    <w:rsid w:val="6FF9F55E"/>
    <w:rsid w:val="7002F715"/>
    <w:rsid w:val="7005513F"/>
    <w:rsid w:val="7005A735"/>
    <w:rsid w:val="70194B1D"/>
    <w:rsid w:val="701D4AAC"/>
    <w:rsid w:val="7032013C"/>
    <w:rsid w:val="70375F75"/>
    <w:rsid w:val="7041DA21"/>
    <w:rsid w:val="704E9BD5"/>
    <w:rsid w:val="70746F7E"/>
    <w:rsid w:val="70919493"/>
    <w:rsid w:val="7093B033"/>
    <w:rsid w:val="70ACFD70"/>
    <w:rsid w:val="70B4F6F1"/>
    <w:rsid w:val="70B972EA"/>
    <w:rsid w:val="70C64479"/>
    <w:rsid w:val="70C9E927"/>
    <w:rsid w:val="70D0F347"/>
    <w:rsid w:val="70D4135F"/>
    <w:rsid w:val="70D5FEE3"/>
    <w:rsid w:val="70DE1779"/>
    <w:rsid w:val="70E4DAF4"/>
    <w:rsid w:val="70E6282A"/>
    <w:rsid w:val="70F98D56"/>
    <w:rsid w:val="70F9EDE0"/>
    <w:rsid w:val="711AF1B5"/>
    <w:rsid w:val="711FE431"/>
    <w:rsid w:val="7136B87D"/>
    <w:rsid w:val="713B4D3B"/>
    <w:rsid w:val="714B85A4"/>
    <w:rsid w:val="714F9AEC"/>
    <w:rsid w:val="7153B093"/>
    <w:rsid w:val="715D4C18"/>
    <w:rsid w:val="71611251"/>
    <w:rsid w:val="7166728F"/>
    <w:rsid w:val="717B9B61"/>
    <w:rsid w:val="71818A1D"/>
    <w:rsid w:val="7186BDD8"/>
    <w:rsid w:val="718EF3FE"/>
    <w:rsid w:val="718F50E8"/>
    <w:rsid w:val="71AC2E2B"/>
    <w:rsid w:val="71C0BA38"/>
    <w:rsid w:val="71C970B6"/>
    <w:rsid w:val="71CC3C2A"/>
    <w:rsid w:val="71D3D9D3"/>
    <w:rsid w:val="71E1489C"/>
    <w:rsid w:val="71E916D1"/>
    <w:rsid w:val="71EA71E5"/>
    <w:rsid w:val="71ED6D32"/>
    <w:rsid w:val="71EFFB88"/>
    <w:rsid w:val="71F54A80"/>
    <w:rsid w:val="72025A9A"/>
    <w:rsid w:val="7202872F"/>
    <w:rsid w:val="720D34DD"/>
    <w:rsid w:val="720E0E30"/>
    <w:rsid w:val="720F8D2C"/>
    <w:rsid w:val="7225B5E1"/>
    <w:rsid w:val="722A0172"/>
    <w:rsid w:val="7235AE9E"/>
    <w:rsid w:val="724DAB35"/>
    <w:rsid w:val="724FD51B"/>
    <w:rsid w:val="7260287C"/>
    <w:rsid w:val="72608A9E"/>
    <w:rsid w:val="726D8717"/>
    <w:rsid w:val="727A8D58"/>
    <w:rsid w:val="727C9404"/>
    <w:rsid w:val="7282940A"/>
    <w:rsid w:val="7283AC2B"/>
    <w:rsid w:val="728C423C"/>
    <w:rsid w:val="7294759F"/>
    <w:rsid w:val="72A80998"/>
    <w:rsid w:val="72D0EDBD"/>
    <w:rsid w:val="72F2FF5B"/>
    <w:rsid w:val="7340CB9F"/>
    <w:rsid w:val="73416B3D"/>
    <w:rsid w:val="7347FE8C"/>
    <w:rsid w:val="735C3A1C"/>
    <w:rsid w:val="735D3B30"/>
    <w:rsid w:val="736EF047"/>
    <w:rsid w:val="737844C1"/>
    <w:rsid w:val="737F783B"/>
    <w:rsid w:val="7380E181"/>
    <w:rsid w:val="73A599F2"/>
    <w:rsid w:val="73A82A5E"/>
    <w:rsid w:val="73B2F54B"/>
    <w:rsid w:val="73D1434C"/>
    <w:rsid w:val="73DC5E13"/>
    <w:rsid w:val="73F70921"/>
    <w:rsid w:val="7413255C"/>
    <w:rsid w:val="742A92BB"/>
    <w:rsid w:val="742AD005"/>
    <w:rsid w:val="742FB9E2"/>
    <w:rsid w:val="74342E82"/>
    <w:rsid w:val="7436821B"/>
    <w:rsid w:val="743BC9C5"/>
    <w:rsid w:val="743D89A8"/>
    <w:rsid w:val="744ED737"/>
    <w:rsid w:val="745524E4"/>
    <w:rsid w:val="746DB946"/>
    <w:rsid w:val="746F043E"/>
    <w:rsid w:val="7474032E"/>
    <w:rsid w:val="747418AE"/>
    <w:rsid w:val="7492A24B"/>
    <w:rsid w:val="7497B3B2"/>
    <w:rsid w:val="749C7229"/>
    <w:rsid w:val="74A13C79"/>
    <w:rsid w:val="74A4120E"/>
    <w:rsid w:val="74BB8311"/>
    <w:rsid w:val="74BE4E85"/>
    <w:rsid w:val="74BF344F"/>
    <w:rsid w:val="74D13F32"/>
    <w:rsid w:val="74D36406"/>
    <w:rsid w:val="74DC6655"/>
    <w:rsid w:val="74DC6E47"/>
    <w:rsid w:val="74E3CEED"/>
    <w:rsid w:val="74FE9489"/>
    <w:rsid w:val="750E9C37"/>
    <w:rsid w:val="7516184A"/>
    <w:rsid w:val="75327AFB"/>
    <w:rsid w:val="75400465"/>
    <w:rsid w:val="7545B67C"/>
    <w:rsid w:val="7547EDE7"/>
    <w:rsid w:val="75987913"/>
    <w:rsid w:val="759DC36D"/>
    <w:rsid w:val="75A6D79C"/>
    <w:rsid w:val="75B69BD0"/>
    <w:rsid w:val="75C054E1"/>
    <w:rsid w:val="75C30018"/>
    <w:rsid w:val="75C48F17"/>
    <w:rsid w:val="75C98F4A"/>
    <w:rsid w:val="75CC194E"/>
    <w:rsid w:val="75D41929"/>
    <w:rsid w:val="75DD7002"/>
    <w:rsid w:val="75EFA8B5"/>
    <w:rsid w:val="7603E433"/>
    <w:rsid w:val="760CD5FC"/>
    <w:rsid w:val="7624987B"/>
    <w:rsid w:val="762AE96F"/>
    <w:rsid w:val="7630689E"/>
    <w:rsid w:val="7631AFB9"/>
    <w:rsid w:val="7632C217"/>
    <w:rsid w:val="76444685"/>
    <w:rsid w:val="764517A9"/>
    <w:rsid w:val="7646FFE6"/>
    <w:rsid w:val="764A81E4"/>
    <w:rsid w:val="7654D3FB"/>
    <w:rsid w:val="7657E92A"/>
    <w:rsid w:val="765C92F1"/>
    <w:rsid w:val="7678C021"/>
    <w:rsid w:val="76791EEA"/>
    <w:rsid w:val="767C5F32"/>
    <w:rsid w:val="768BAF26"/>
    <w:rsid w:val="76A03F71"/>
    <w:rsid w:val="76A88EC8"/>
    <w:rsid w:val="76B076B4"/>
    <w:rsid w:val="76B65B24"/>
    <w:rsid w:val="76B85A0F"/>
    <w:rsid w:val="76C5262B"/>
    <w:rsid w:val="76C67433"/>
    <w:rsid w:val="76C7C8CC"/>
    <w:rsid w:val="76DF21D2"/>
    <w:rsid w:val="76ED006A"/>
    <w:rsid w:val="772E7C65"/>
    <w:rsid w:val="773070BC"/>
    <w:rsid w:val="77338BF9"/>
    <w:rsid w:val="7738AA0A"/>
    <w:rsid w:val="77540743"/>
    <w:rsid w:val="775698AD"/>
    <w:rsid w:val="777682E3"/>
    <w:rsid w:val="777748EE"/>
    <w:rsid w:val="777B1B7D"/>
    <w:rsid w:val="7788D116"/>
    <w:rsid w:val="779CE0E4"/>
    <w:rsid w:val="77A3C3C1"/>
    <w:rsid w:val="77A4321D"/>
    <w:rsid w:val="77A8E8BC"/>
    <w:rsid w:val="77B01264"/>
    <w:rsid w:val="77B81565"/>
    <w:rsid w:val="77D09586"/>
    <w:rsid w:val="77D97979"/>
    <w:rsid w:val="77D9D10C"/>
    <w:rsid w:val="77FB3FAE"/>
    <w:rsid w:val="780CB4DE"/>
    <w:rsid w:val="7814FCD7"/>
    <w:rsid w:val="7818D641"/>
    <w:rsid w:val="781DD6BF"/>
    <w:rsid w:val="781DF6F3"/>
    <w:rsid w:val="782219EB"/>
    <w:rsid w:val="78287382"/>
    <w:rsid w:val="783C3F3D"/>
    <w:rsid w:val="783D6410"/>
    <w:rsid w:val="784A8D76"/>
    <w:rsid w:val="78632EE7"/>
    <w:rsid w:val="787B0D7C"/>
    <w:rsid w:val="78881ED9"/>
    <w:rsid w:val="789F15AC"/>
    <w:rsid w:val="78A4ED53"/>
    <w:rsid w:val="78AD85BF"/>
    <w:rsid w:val="78B2C7B9"/>
    <w:rsid w:val="78BBA1A5"/>
    <w:rsid w:val="78BC9B23"/>
    <w:rsid w:val="78BD2F8A"/>
    <w:rsid w:val="78BF0CC2"/>
    <w:rsid w:val="78D1EAD5"/>
    <w:rsid w:val="78DAEB90"/>
    <w:rsid w:val="78EF85B2"/>
    <w:rsid w:val="78F48821"/>
    <w:rsid w:val="78F4B417"/>
    <w:rsid w:val="78F58652"/>
    <w:rsid w:val="78F70B6A"/>
    <w:rsid w:val="790217F0"/>
    <w:rsid w:val="791A98E0"/>
    <w:rsid w:val="791D912C"/>
    <w:rsid w:val="79254DC3"/>
    <w:rsid w:val="7926F4F1"/>
    <w:rsid w:val="793C48EF"/>
    <w:rsid w:val="793F4E95"/>
    <w:rsid w:val="7994D37F"/>
    <w:rsid w:val="799C8484"/>
    <w:rsid w:val="79D08068"/>
    <w:rsid w:val="79D21068"/>
    <w:rsid w:val="79DCFF16"/>
    <w:rsid w:val="79E9311F"/>
    <w:rsid w:val="7A0392B2"/>
    <w:rsid w:val="7A07D280"/>
    <w:rsid w:val="7A117669"/>
    <w:rsid w:val="7A14D82B"/>
    <w:rsid w:val="7A24E4DE"/>
    <w:rsid w:val="7A284FF0"/>
    <w:rsid w:val="7A2BF39E"/>
    <w:rsid w:val="7A2FDBE0"/>
    <w:rsid w:val="7A32291B"/>
    <w:rsid w:val="7A3B7EAF"/>
    <w:rsid w:val="7A3BF483"/>
    <w:rsid w:val="7A4C68E5"/>
    <w:rsid w:val="7A4F8841"/>
    <w:rsid w:val="7A5328F4"/>
    <w:rsid w:val="7A53290C"/>
    <w:rsid w:val="7A5D1DBE"/>
    <w:rsid w:val="7A77A4CB"/>
    <w:rsid w:val="7A7CCC85"/>
    <w:rsid w:val="7A7EC437"/>
    <w:rsid w:val="7A807396"/>
    <w:rsid w:val="7A977F67"/>
    <w:rsid w:val="7AABD9F9"/>
    <w:rsid w:val="7AB11F96"/>
    <w:rsid w:val="7ABE1E3D"/>
    <w:rsid w:val="7ACBD8A4"/>
    <w:rsid w:val="7ACC43F9"/>
    <w:rsid w:val="7AD2981D"/>
    <w:rsid w:val="7AD3AB47"/>
    <w:rsid w:val="7AD9FA42"/>
    <w:rsid w:val="7AE9F5F5"/>
    <w:rsid w:val="7AF5EC01"/>
    <w:rsid w:val="7B067756"/>
    <w:rsid w:val="7B19F5AC"/>
    <w:rsid w:val="7B1AF17D"/>
    <w:rsid w:val="7B2F67B6"/>
    <w:rsid w:val="7B35EBF1"/>
    <w:rsid w:val="7B4BDFD0"/>
    <w:rsid w:val="7B5675D1"/>
    <w:rsid w:val="7B6A6ADC"/>
    <w:rsid w:val="7B7A55EB"/>
    <w:rsid w:val="7B8658E2"/>
    <w:rsid w:val="7B874BF7"/>
    <w:rsid w:val="7B991492"/>
    <w:rsid w:val="7B9AA9D7"/>
    <w:rsid w:val="7B9C1EB6"/>
    <w:rsid w:val="7BABBF75"/>
    <w:rsid w:val="7BB33786"/>
    <w:rsid w:val="7BB86D0A"/>
    <w:rsid w:val="7BBEF880"/>
    <w:rsid w:val="7BD46A19"/>
    <w:rsid w:val="7BDDEB85"/>
    <w:rsid w:val="7BE78C38"/>
    <w:rsid w:val="7C04E85B"/>
    <w:rsid w:val="7C0D2E60"/>
    <w:rsid w:val="7C13F668"/>
    <w:rsid w:val="7C15A83B"/>
    <w:rsid w:val="7C197BD3"/>
    <w:rsid w:val="7C20840D"/>
    <w:rsid w:val="7C2577F4"/>
    <w:rsid w:val="7C30B57D"/>
    <w:rsid w:val="7C43B2F4"/>
    <w:rsid w:val="7C51AA70"/>
    <w:rsid w:val="7C576572"/>
    <w:rsid w:val="7C58D02B"/>
    <w:rsid w:val="7C6778DB"/>
    <w:rsid w:val="7C68ADA7"/>
    <w:rsid w:val="7C7D196A"/>
    <w:rsid w:val="7C810148"/>
    <w:rsid w:val="7C87442D"/>
    <w:rsid w:val="7C8954AA"/>
    <w:rsid w:val="7C908D7A"/>
    <w:rsid w:val="7C924D6A"/>
    <w:rsid w:val="7CAD7674"/>
    <w:rsid w:val="7CBDD5AF"/>
    <w:rsid w:val="7CCE84E2"/>
    <w:rsid w:val="7CE51397"/>
    <w:rsid w:val="7CFAC6F5"/>
    <w:rsid w:val="7D01C649"/>
    <w:rsid w:val="7D15485F"/>
    <w:rsid w:val="7D175729"/>
    <w:rsid w:val="7D1D4F6D"/>
    <w:rsid w:val="7D2A0A86"/>
    <w:rsid w:val="7D3E5B33"/>
    <w:rsid w:val="7D3EAE11"/>
    <w:rsid w:val="7D64B94A"/>
    <w:rsid w:val="7D6AFEEB"/>
    <w:rsid w:val="7D6C2A6E"/>
    <w:rsid w:val="7D6C47FB"/>
    <w:rsid w:val="7D78D5EB"/>
    <w:rsid w:val="7D8A52B6"/>
    <w:rsid w:val="7D90AA7C"/>
    <w:rsid w:val="7DBD9E2F"/>
    <w:rsid w:val="7DBFFA12"/>
    <w:rsid w:val="7DCC2575"/>
    <w:rsid w:val="7DD82048"/>
    <w:rsid w:val="7DDC0850"/>
    <w:rsid w:val="7DECEE4A"/>
    <w:rsid w:val="7DF8C46E"/>
    <w:rsid w:val="7E040831"/>
    <w:rsid w:val="7E06B0C4"/>
    <w:rsid w:val="7E14BC4F"/>
    <w:rsid w:val="7E157E0A"/>
    <w:rsid w:val="7E2DC23B"/>
    <w:rsid w:val="7E3F78DE"/>
    <w:rsid w:val="7E418B64"/>
    <w:rsid w:val="7E4A64A8"/>
    <w:rsid w:val="7E6618AB"/>
    <w:rsid w:val="7E6CCEDA"/>
    <w:rsid w:val="7E793A3A"/>
    <w:rsid w:val="7EA13E47"/>
    <w:rsid w:val="7EB47FFD"/>
    <w:rsid w:val="7EB4EF3F"/>
    <w:rsid w:val="7EC40789"/>
    <w:rsid w:val="7EC6E6CA"/>
    <w:rsid w:val="7ECBA311"/>
    <w:rsid w:val="7EE63536"/>
    <w:rsid w:val="7EE7C8F2"/>
    <w:rsid w:val="7EF4E365"/>
    <w:rsid w:val="7F00F04B"/>
    <w:rsid w:val="7F0D9104"/>
    <w:rsid w:val="7F0EAECF"/>
    <w:rsid w:val="7F108AF2"/>
    <w:rsid w:val="7F21D7FF"/>
    <w:rsid w:val="7F24AD87"/>
    <w:rsid w:val="7F285A3A"/>
    <w:rsid w:val="7F3DCB98"/>
    <w:rsid w:val="7F3E5110"/>
    <w:rsid w:val="7F62ABAC"/>
    <w:rsid w:val="7F62DFAD"/>
    <w:rsid w:val="7F77EA22"/>
    <w:rsid w:val="7F84605C"/>
    <w:rsid w:val="7F91ABC8"/>
    <w:rsid w:val="7F9619FF"/>
    <w:rsid w:val="7FAC6310"/>
    <w:rsid w:val="7FAE7ECD"/>
    <w:rsid w:val="7FB979BE"/>
    <w:rsid w:val="7FD5E8AA"/>
    <w:rsid w:val="7FDC4780"/>
    <w:rsid w:val="7FED1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F32F"/>
  <w15:chartTrackingRefBased/>
  <w15:docId w15:val="{69E2AE6F-79FC-4EDD-8FBC-4BFDE89B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39" w:semiHidden="1" w:unhideWhenUsed="1"/>
    <w:lsdException w:name="Normal Indent" w:semiHidden="1" w:unhideWhenUsed="1"/>
    <w:lsdException w:name="footnote text" w:uiPriority="17" w:semiHidden="1" w:unhideWhenUsed="1" w:qFormat="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13"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16"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08EF"/>
    <w:pPr>
      <w:spacing w:after="160" w:line="259" w:lineRule="auto"/>
    </w:pPr>
    <w:rPr>
      <w:sz w:val="22"/>
      <w:szCs w:val="22"/>
    </w:rPr>
  </w:style>
  <w:style w:type="paragraph" w:styleId="Heading1">
    <w:name w:val="heading 1"/>
    <w:basedOn w:val="Normal"/>
    <w:link w:val="Heading1Char"/>
    <w:uiPriority w:val="9"/>
    <w:rsid w:val="001556BA"/>
    <w:pPr>
      <w:outlineLvl w:val="0"/>
    </w:pPr>
    <w:rPr>
      <w:rFonts w:asciiTheme="majorHAnsi" w:hAnsiTheme="majorHAnsi" w:eastAsiaTheme="majorEastAsia" w:cstheme="majorBidi"/>
      <w:bCs/>
      <w:color w:val="EA4249" w:themeColor="accent2"/>
      <w:sz w:val="120"/>
      <w:szCs w:val="32"/>
    </w:rPr>
  </w:style>
  <w:style w:type="paragraph" w:styleId="Heading2">
    <w:name w:val="heading 2"/>
    <w:basedOn w:val="Normal"/>
    <w:link w:val="Heading2Char"/>
    <w:uiPriority w:val="9"/>
    <w:semiHidden/>
    <w:qFormat/>
    <w:rsid w:val="001556BA"/>
    <w:pPr>
      <w:jc w:val="center"/>
      <w:outlineLvl w:val="1"/>
    </w:pPr>
    <w:rPr>
      <w:rFonts w:asciiTheme="majorHAnsi" w:hAnsiTheme="majorHAnsi" w:eastAsiaTheme="majorEastAsia" w:cstheme="majorBidi"/>
      <w:bCs/>
      <w:color w:val="EA4249" w:themeColor="accent2"/>
      <w:sz w:val="48"/>
      <w:szCs w:val="26"/>
    </w:rPr>
  </w:style>
  <w:style w:type="paragraph" w:styleId="Heading3">
    <w:name w:val="heading 3"/>
    <w:basedOn w:val="Normal"/>
    <w:link w:val="Heading3Char"/>
    <w:uiPriority w:val="9"/>
    <w:semiHidden/>
    <w:qFormat/>
    <w:rsid w:val="001556BA"/>
    <w:pPr>
      <w:jc w:val="center"/>
      <w:outlineLvl w:val="2"/>
    </w:pPr>
    <w:rPr>
      <w:rFonts w:asciiTheme="majorHAnsi" w:hAnsiTheme="majorHAnsi" w:eastAsiaTheme="majorEastAsia" w:cstheme="majorBidi"/>
      <w:b/>
      <w:bCs/>
      <w:color w:val="2F6B97" w:themeColor="accent1"/>
      <w:sz w:val="40"/>
    </w:rPr>
  </w:style>
  <w:style w:type="paragraph" w:styleId="Heading4">
    <w:name w:val="heading 4"/>
    <w:basedOn w:val="Normal"/>
    <w:link w:val="Heading4Char"/>
    <w:uiPriority w:val="9"/>
    <w:semiHidden/>
    <w:qFormat/>
    <w:rsid w:val="001556BA"/>
    <w:pPr>
      <w:outlineLvl w:val="3"/>
    </w:pPr>
    <w:rPr>
      <w:rFonts w:asciiTheme="majorHAnsi" w:hAnsiTheme="majorHAnsi" w:eastAsiaTheme="majorEastAsia" w:cstheme="majorBidi"/>
      <w:bCs/>
      <w:iCs/>
      <w:color w:val="EA4249" w:themeColor="accent2"/>
      <w:sz w:val="44"/>
    </w:rPr>
  </w:style>
  <w:style w:type="paragraph" w:styleId="Heading5">
    <w:name w:val="heading 5"/>
    <w:basedOn w:val="Normal"/>
    <w:link w:val="Heading5Char"/>
    <w:uiPriority w:val="9"/>
    <w:semiHidden/>
    <w:qFormat/>
    <w:rsid w:val="001556BA"/>
    <w:pPr>
      <w:outlineLvl w:val="4"/>
    </w:pPr>
    <w:rPr>
      <w:rFonts w:asciiTheme="majorHAnsi" w:hAnsiTheme="majorHAnsi" w:eastAsiaTheme="majorEastAsia" w:cstheme="majorBidi"/>
      <w:color w:val="EA4249" w:themeColor="accent2"/>
      <w:sz w:val="28"/>
    </w:rPr>
  </w:style>
  <w:style w:type="paragraph" w:styleId="Heading6">
    <w:name w:val="heading 6"/>
    <w:basedOn w:val="Normal"/>
    <w:link w:val="Heading6Char"/>
    <w:uiPriority w:val="9"/>
    <w:semiHidden/>
    <w:qFormat/>
    <w:rsid w:val="001556BA"/>
    <w:pPr>
      <w:outlineLvl w:val="5"/>
    </w:pPr>
    <w:rPr>
      <w:rFonts w:asciiTheme="majorHAnsi" w:hAnsiTheme="majorHAnsi" w:eastAsiaTheme="majorEastAsia" w:cstheme="majorBidi"/>
      <w:b/>
      <w:iCs/>
      <w:color w:val="FFFFFF" w:themeColor="background1"/>
    </w:rPr>
  </w:style>
  <w:style w:type="paragraph" w:styleId="Heading7">
    <w:name w:val="heading 7"/>
    <w:basedOn w:val="Normal"/>
    <w:link w:val="Heading7Char"/>
    <w:uiPriority w:val="9"/>
    <w:semiHidden/>
    <w:qFormat/>
    <w:rsid w:val="001556BA"/>
    <w:pPr>
      <w:outlineLvl w:val="6"/>
    </w:pPr>
    <w:rPr>
      <w:rFonts w:asciiTheme="majorHAnsi" w:hAnsiTheme="majorHAnsi" w:eastAsiaTheme="majorEastAsia" w:cstheme="majorBidi"/>
      <w:b/>
      <w:iCs/>
      <w:color w:val="2F6B97" w:themeColor="accent1"/>
    </w:rPr>
  </w:style>
  <w:style w:type="character" w:styleId="DefaultParagraphFont" w:default="1">
    <w:name w:val="Default Paragraph Font"/>
    <w:uiPriority w:val="1"/>
    <w:semiHidden/>
    <w:unhideWhenUsed/>
    <w:rsid w:val="00E308EF"/>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E308EF"/>
  </w:style>
  <w:style w:type="paragraph" w:styleId="TOC1">
    <w:name w:val="toc 1"/>
    <w:aliases w:val="Table of Contents Level 1 - COG"/>
    <w:basedOn w:val="Normal"/>
    <w:next w:val="Normal"/>
    <w:uiPriority w:val="39"/>
    <w:qFormat/>
    <w:rsid w:val="001556BA"/>
    <w:pPr>
      <w:tabs>
        <w:tab w:val="right" w:pos="9360"/>
      </w:tabs>
      <w:spacing w:before="240" w:after="120"/>
    </w:pPr>
    <w:rPr>
      <w:rFonts w:ascii="Franklin Gothic Medium" w:hAnsi="Franklin Gothic Medium"/>
      <w:caps/>
    </w:rPr>
  </w:style>
  <w:style w:type="paragraph" w:styleId="TOC2">
    <w:name w:val="toc 2"/>
    <w:aliases w:val="Table of Contents Level 2 - COG"/>
    <w:basedOn w:val="Normal"/>
    <w:next w:val="Normal"/>
    <w:uiPriority w:val="39"/>
    <w:qFormat/>
    <w:rsid w:val="001556BA"/>
    <w:pPr>
      <w:tabs>
        <w:tab w:val="right" w:pos="9360"/>
      </w:tabs>
    </w:pPr>
    <w:rPr>
      <w:rFonts w:ascii="Franklin Gothic Medium" w:hAnsi="Franklin Gothic Medium"/>
    </w:rPr>
  </w:style>
  <w:style w:type="paragraph" w:styleId="TableofFigures">
    <w:name w:val="table of figures"/>
    <w:aliases w:val="Table of Figures Level 1 - COG"/>
    <w:basedOn w:val="Normal"/>
    <w:next w:val="Normal"/>
    <w:uiPriority w:val="99"/>
    <w:qFormat/>
    <w:rsid w:val="001556BA"/>
    <w:pPr>
      <w:tabs>
        <w:tab w:val="right" w:pos="9360"/>
      </w:tabs>
      <w:spacing w:before="240" w:after="120"/>
    </w:pPr>
    <w:rPr>
      <w:rFonts w:ascii="Franklin Gothic Medium" w:hAnsi="Franklin Gothic Medium"/>
    </w:rPr>
  </w:style>
  <w:style w:type="paragraph" w:styleId="FootnoteText">
    <w:name w:val="footnote text"/>
    <w:aliases w:val="Footnote Text (Reference Text) - COG"/>
    <w:link w:val="FootnoteTextChar"/>
    <w:uiPriority w:val="17"/>
    <w:qFormat/>
    <w:rsid w:val="001556BA"/>
    <w:pPr>
      <w:spacing w:after="120" w:line="180" w:lineRule="exact"/>
      <w:ind w:left="86" w:hanging="86"/>
    </w:pPr>
    <w:rPr>
      <w:rFonts w:ascii="Franklin Gothic Book" w:hAnsi="Franklin Gothic Book" w:eastAsiaTheme="minorEastAsia"/>
      <w:color w:val="000000" w:themeColor="text1"/>
      <w:sz w:val="14"/>
      <w:szCs w:val="14"/>
    </w:rPr>
  </w:style>
  <w:style w:type="character" w:styleId="FootnoteTextChar" w:customStyle="1">
    <w:name w:val="Footnote Text Char"/>
    <w:aliases w:val="Footnote Text (Reference Text) - COG Char"/>
    <w:basedOn w:val="DefaultParagraphFont"/>
    <w:link w:val="FootnoteText"/>
    <w:uiPriority w:val="17"/>
    <w:rsid w:val="001556BA"/>
    <w:rPr>
      <w:rFonts w:ascii="Franklin Gothic Book" w:hAnsi="Franklin Gothic Book" w:eastAsiaTheme="minorEastAsia"/>
      <w:color w:val="000000" w:themeColor="text1"/>
      <w:sz w:val="14"/>
      <w:szCs w:val="14"/>
    </w:rPr>
  </w:style>
  <w:style w:type="character" w:styleId="Heading1Char" w:customStyle="1">
    <w:name w:val="Heading 1 Char"/>
    <w:basedOn w:val="DefaultParagraphFont"/>
    <w:link w:val="Heading1"/>
    <w:uiPriority w:val="9"/>
    <w:rsid w:val="001556BA"/>
    <w:rPr>
      <w:rFonts w:asciiTheme="majorHAnsi" w:hAnsiTheme="majorHAnsi" w:eastAsiaTheme="majorEastAsia" w:cstheme="majorBidi"/>
      <w:bCs/>
      <w:color w:val="EA4249" w:themeColor="accent2"/>
      <w:sz w:val="120"/>
      <w:szCs w:val="32"/>
    </w:rPr>
  </w:style>
  <w:style w:type="character" w:styleId="Heading2Char" w:customStyle="1">
    <w:name w:val="Heading 2 Char"/>
    <w:basedOn w:val="DefaultParagraphFont"/>
    <w:link w:val="Heading2"/>
    <w:uiPriority w:val="9"/>
    <w:semiHidden/>
    <w:rsid w:val="001556BA"/>
    <w:rPr>
      <w:rFonts w:asciiTheme="majorHAnsi" w:hAnsiTheme="majorHAnsi" w:eastAsiaTheme="majorEastAsia" w:cstheme="majorBidi"/>
      <w:bCs/>
      <w:color w:val="EA4249" w:themeColor="accent2"/>
      <w:sz w:val="48"/>
      <w:szCs w:val="26"/>
    </w:rPr>
  </w:style>
  <w:style w:type="character" w:styleId="Heading3Char" w:customStyle="1">
    <w:name w:val="Heading 3 Char"/>
    <w:basedOn w:val="DefaultParagraphFont"/>
    <w:link w:val="Heading3"/>
    <w:uiPriority w:val="9"/>
    <w:semiHidden/>
    <w:rsid w:val="001556BA"/>
    <w:rPr>
      <w:rFonts w:asciiTheme="majorHAnsi" w:hAnsiTheme="majorHAnsi" w:eastAsiaTheme="majorEastAsia" w:cstheme="majorBidi"/>
      <w:b/>
      <w:bCs/>
      <w:color w:val="2F6B97" w:themeColor="accent1"/>
      <w:sz w:val="40"/>
    </w:rPr>
  </w:style>
  <w:style w:type="character" w:styleId="Heading4Char" w:customStyle="1">
    <w:name w:val="Heading 4 Char"/>
    <w:basedOn w:val="DefaultParagraphFont"/>
    <w:link w:val="Heading4"/>
    <w:uiPriority w:val="9"/>
    <w:semiHidden/>
    <w:rsid w:val="001556BA"/>
    <w:rPr>
      <w:rFonts w:asciiTheme="majorHAnsi" w:hAnsiTheme="majorHAnsi" w:eastAsiaTheme="majorEastAsia" w:cstheme="majorBidi"/>
      <w:bCs/>
      <w:iCs/>
      <w:color w:val="EA4249" w:themeColor="accent2"/>
      <w:sz w:val="44"/>
    </w:rPr>
  </w:style>
  <w:style w:type="character" w:styleId="Heading5Char" w:customStyle="1">
    <w:name w:val="Heading 5 Char"/>
    <w:basedOn w:val="DefaultParagraphFont"/>
    <w:link w:val="Heading5"/>
    <w:uiPriority w:val="9"/>
    <w:semiHidden/>
    <w:rsid w:val="001556BA"/>
    <w:rPr>
      <w:rFonts w:asciiTheme="majorHAnsi" w:hAnsiTheme="majorHAnsi" w:eastAsiaTheme="majorEastAsia" w:cstheme="majorBidi"/>
      <w:color w:val="EA4249" w:themeColor="accent2"/>
      <w:sz w:val="28"/>
    </w:rPr>
  </w:style>
  <w:style w:type="character" w:styleId="Heading6Char" w:customStyle="1">
    <w:name w:val="Heading 6 Char"/>
    <w:basedOn w:val="DefaultParagraphFont"/>
    <w:link w:val="Heading6"/>
    <w:uiPriority w:val="9"/>
    <w:semiHidden/>
    <w:rsid w:val="001556BA"/>
    <w:rPr>
      <w:rFonts w:asciiTheme="majorHAnsi" w:hAnsiTheme="majorHAnsi" w:eastAsiaTheme="majorEastAsia" w:cstheme="majorBidi"/>
      <w:b/>
      <w:iCs/>
      <w:color w:val="FFFFFF" w:themeColor="background1"/>
      <w:sz w:val="16"/>
    </w:rPr>
  </w:style>
  <w:style w:type="character" w:styleId="Heading7Char" w:customStyle="1">
    <w:name w:val="Heading 7 Char"/>
    <w:basedOn w:val="DefaultParagraphFont"/>
    <w:link w:val="Heading7"/>
    <w:uiPriority w:val="9"/>
    <w:semiHidden/>
    <w:rsid w:val="001556BA"/>
    <w:rPr>
      <w:rFonts w:asciiTheme="majorHAnsi" w:hAnsiTheme="majorHAnsi" w:eastAsiaTheme="majorEastAsia" w:cstheme="majorBidi"/>
      <w:b/>
      <w:iCs/>
      <w:color w:val="2F6B97" w:themeColor="accent1"/>
      <w:sz w:val="16"/>
    </w:rPr>
  </w:style>
  <w:style w:type="paragraph" w:styleId="Footer">
    <w:name w:val="footer"/>
    <w:basedOn w:val="Normal"/>
    <w:link w:val="FooterChar"/>
    <w:uiPriority w:val="99"/>
    <w:rsid w:val="001556BA"/>
    <w:pPr>
      <w:tabs>
        <w:tab w:val="center" w:pos="4320"/>
        <w:tab w:val="right" w:pos="8640"/>
      </w:tabs>
    </w:pPr>
  </w:style>
  <w:style w:type="character" w:styleId="FooterChar" w:customStyle="1">
    <w:name w:val="Footer Char"/>
    <w:basedOn w:val="DefaultParagraphFont"/>
    <w:link w:val="Footer"/>
    <w:uiPriority w:val="99"/>
    <w:rsid w:val="001556BA"/>
    <w:rPr>
      <w:rFonts w:ascii="Franklin Gothic Demi" w:hAnsi="Franklin Gothic Demi" w:eastAsiaTheme="minorEastAsia"/>
      <w:color w:val="000000" w:themeColor="text1"/>
      <w:sz w:val="16"/>
    </w:rPr>
  </w:style>
  <w:style w:type="paragraph" w:styleId="Date">
    <w:name w:val="Date"/>
    <w:basedOn w:val="Normal"/>
    <w:link w:val="DateChar"/>
    <w:uiPriority w:val="99"/>
    <w:semiHidden/>
    <w:rsid w:val="001556BA"/>
    <w:pPr>
      <w:jc w:val="center"/>
    </w:pPr>
    <w:rPr>
      <w:color w:val="FFFFFF" w:themeColor="background1"/>
      <w:sz w:val="40"/>
    </w:rPr>
  </w:style>
  <w:style w:type="character" w:styleId="DateChar" w:customStyle="1">
    <w:name w:val="Date Char"/>
    <w:basedOn w:val="DefaultParagraphFont"/>
    <w:link w:val="Date"/>
    <w:uiPriority w:val="99"/>
    <w:semiHidden/>
    <w:rsid w:val="001556BA"/>
    <w:rPr>
      <w:rFonts w:ascii="Franklin Gothic Demi" w:hAnsi="Franklin Gothic Demi" w:eastAsiaTheme="minorEastAsia"/>
      <w:color w:val="FFFFFF" w:themeColor="background1"/>
      <w:sz w:val="40"/>
    </w:rPr>
  </w:style>
  <w:style w:type="paragraph" w:styleId="BodyText">
    <w:name w:val="Body Text"/>
    <w:basedOn w:val="Normal"/>
    <w:link w:val="BodyTextChar"/>
    <w:uiPriority w:val="99"/>
    <w:semiHidden/>
    <w:rsid w:val="001556BA"/>
    <w:pPr>
      <w:spacing w:line="264" w:lineRule="auto"/>
    </w:pPr>
    <w:rPr>
      <w:color w:val="404040" w:themeColor="text1" w:themeTint="BF"/>
    </w:rPr>
  </w:style>
  <w:style w:type="character" w:styleId="BodyTextChar" w:customStyle="1">
    <w:name w:val="Body Text Char"/>
    <w:basedOn w:val="DefaultParagraphFont"/>
    <w:link w:val="BodyText"/>
    <w:uiPriority w:val="99"/>
    <w:semiHidden/>
    <w:rsid w:val="001556BA"/>
    <w:rPr>
      <w:rFonts w:ascii="Franklin Gothic Demi" w:hAnsi="Franklin Gothic Demi" w:eastAsiaTheme="minorEastAsia"/>
      <w:color w:val="404040" w:themeColor="text1" w:themeTint="BF"/>
      <w:sz w:val="16"/>
    </w:rPr>
  </w:style>
  <w:style w:type="character" w:styleId="PageNumber">
    <w:name w:val="page number"/>
    <w:basedOn w:val="DefaultParagraphFont"/>
    <w:uiPriority w:val="99"/>
    <w:semiHidden/>
    <w:rsid w:val="001556BA"/>
    <w:rPr>
      <w:color w:val="0084CD" w:themeColor="text2"/>
      <w:sz w:val="24"/>
    </w:rPr>
  </w:style>
  <w:style w:type="paragraph" w:styleId="CoverDate-COG" w:customStyle="1">
    <w:name w:val="Cover Date - COG"/>
    <w:qFormat/>
    <w:rsid w:val="001556BA"/>
    <w:pPr>
      <w:spacing w:before="240" w:line="400" w:lineRule="exact"/>
      <w:contextualSpacing/>
    </w:pPr>
    <w:rPr>
      <w:rFonts w:ascii="Franklin Gothic Medium" w:hAnsi="Franklin Gothic Medium" w:eastAsiaTheme="minorEastAsia"/>
      <w:noProof/>
      <w:color w:val="2F6B97" w:themeColor="accent1"/>
      <w:sz w:val="28"/>
      <w:szCs w:val="28"/>
    </w:rPr>
  </w:style>
  <w:style w:type="paragraph" w:styleId="PageNumber-COG" w:customStyle="1">
    <w:name w:val="Page Number - COG"/>
    <w:basedOn w:val="Normal"/>
    <w:link w:val="PageNumber-COGChar"/>
    <w:uiPriority w:val="21"/>
    <w:qFormat/>
    <w:rsid w:val="001556BA"/>
    <w:pPr>
      <w:jc w:val="right"/>
    </w:pPr>
  </w:style>
  <w:style w:type="paragraph" w:styleId="TOCHeading">
    <w:name w:val="TOC Heading"/>
    <w:basedOn w:val="Heading1"/>
    <w:next w:val="Normal"/>
    <w:uiPriority w:val="39"/>
    <w:semiHidden/>
    <w:qFormat/>
    <w:rsid w:val="001556BA"/>
    <w:pPr>
      <w:keepNext/>
      <w:keepLines/>
      <w:spacing w:before="480" w:line="276" w:lineRule="auto"/>
      <w:outlineLvl w:val="9"/>
    </w:pPr>
    <w:rPr>
      <w:b/>
      <w:color w:val="234F70" w:themeColor="accent1" w:themeShade="BF"/>
      <w:sz w:val="28"/>
      <w:szCs w:val="28"/>
    </w:rPr>
  </w:style>
  <w:style w:type="paragraph" w:styleId="TOC3">
    <w:name w:val="toc 3"/>
    <w:aliases w:val="Table of Contents Level 3 - COG"/>
    <w:next w:val="BodyText-COG"/>
    <w:uiPriority w:val="39"/>
    <w:qFormat/>
    <w:rsid w:val="001556BA"/>
    <w:pPr>
      <w:tabs>
        <w:tab w:val="right" w:pos="9360"/>
      </w:tabs>
      <w:ind w:left="320"/>
    </w:pPr>
    <w:rPr>
      <w:rFonts w:ascii="Franklin Gothic Book" w:hAnsi="Franklin Gothic Book" w:eastAsiaTheme="minorEastAsia"/>
      <w:color w:val="000000" w:themeColor="text1"/>
      <w:sz w:val="22"/>
      <w:szCs w:val="22"/>
    </w:rPr>
  </w:style>
  <w:style w:type="paragraph" w:styleId="TOC4">
    <w:name w:val="toc 4"/>
    <w:basedOn w:val="Normal"/>
    <w:next w:val="Normal"/>
    <w:autoRedefine/>
    <w:semiHidden/>
    <w:rsid w:val="001556BA"/>
    <w:pPr>
      <w:ind w:left="480"/>
    </w:pPr>
    <w:rPr>
      <w:sz w:val="20"/>
      <w:szCs w:val="20"/>
    </w:rPr>
  </w:style>
  <w:style w:type="paragraph" w:styleId="TOC5">
    <w:name w:val="toc 5"/>
    <w:basedOn w:val="Normal"/>
    <w:next w:val="Normal"/>
    <w:autoRedefine/>
    <w:semiHidden/>
    <w:rsid w:val="001556BA"/>
    <w:pPr>
      <w:ind w:left="640"/>
    </w:pPr>
    <w:rPr>
      <w:sz w:val="20"/>
      <w:szCs w:val="20"/>
    </w:rPr>
  </w:style>
  <w:style w:type="paragraph" w:styleId="TOC6">
    <w:name w:val="toc 6"/>
    <w:basedOn w:val="Normal"/>
    <w:next w:val="Normal"/>
    <w:autoRedefine/>
    <w:semiHidden/>
    <w:rsid w:val="001556BA"/>
    <w:pPr>
      <w:ind w:left="800"/>
    </w:pPr>
    <w:rPr>
      <w:sz w:val="20"/>
      <w:szCs w:val="20"/>
    </w:rPr>
  </w:style>
  <w:style w:type="paragraph" w:styleId="TOC7">
    <w:name w:val="toc 7"/>
    <w:basedOn w:val="Normal"/>
    <w:next w:val="Normal"/>
    <w:autoRedefine/>
    <w:semiHidden/>
    <w:rsid w:val="001556BA"/>
    <w:pPr>
      <w:ind w:left="960"/>
    </w:pPr>
    <w:rPr>
      <w:sz w:val="20"/>
      <w:szCs w:val="20"/>
    </w:rPr>
  </w:style>
  <w:style w:type="paragraph" w:styleId="TOC8">
    <w:name w:val="toc 8"/>
    <w:basedOn w:val="Normal"/>
    <w:next w:val="Normal"/>
    <w:autoRedefine/>
    <w:semiHidden/>
    <w:rsid w:val="001556BA"/>
    <w:pPr>
      <w:ind w:left="1120"/>
    </w:pPr>
    <w:rPr>
      <w:sz w:val="20"/>
      <w:szCs w:val="20"/>
    </w:rPr>
  </w:style>
  <w:style w:type="paragraph" w:styleId="BodyText-COG" w:customStyle="1">
    <w:name w:val="Body Text - COG"/>
    <w:qFormat/>
    <w:rsid w:val="001556BA"/>
    <w:pPr>
      <w:spacing w:line="260" w:lineRule="exact"/>
    </w:pPr>
    <w:rPr>
      <w:rFonts w:ascii="Franklin Gothic Book" w:hAnsi="Franklin Gothic Book" w:eastAsiaTheme="minorEastAsia"/>
      <w:color w:val="000000" w:themeColor="text1"/>
      <w:sz w:val="22"/>
      <w:szCs w:val="19"/>
    </w:rPr>
  </w:style>
  <w:style w:type="paragraph" w:styleId="Level1Head-COG" w:customStyle="1">
    <w:name w:val="Level 1 Head - COG"/>
    <w:next w:val="BodyText-COG"/>
    <w:uiPriority w:val="8"/>
    <w:qFormat/>
    <w:rsid w:val="001556BA"/>
    <w:pPr>
      <w:spacing w:before="360" w:after="120" w:line="400" w:lineRule="exact"/>
    </w:pPr>
    <w:rPr>
      <w:rFonts w:ascii="Franklin Gothic Demi" w:hAnsi="Franklin Gothic Demi" w:eastAsiaTheme="minorEastAsia"/>
      <w:caps/>
      <w:color w:val="2F6B97" w:themeColor="accent1"/>
      <w:sz w:val="40"/>
      <w:szCs w:val="40"/>
    </w:rPr>
  </w:style>
  <w:style w:type="paragraph" w:styleId="Level2Head-COG" w:customStyle="1">
    <w:name w:val="Level 2 Head - COG"/>
    <w:next w:val="BodyText-COG"/>
    <w:uiPriority w:val="9"/>
    <w:qFormat/>
    <w:rsid w:val="001556BA"/>
    <w:pPr>
      <w:suppressAutoHyphens/>
      <w:spacing w:before="120" w:line="360" w:lineRule="exact"/>
    </w:pPr>
    <w:rPr>
      <w:rFonts w:ascii="Franklin Gothic Medium" w:hAnsi="Franklin Gothic Medium" w:eastAsiaTheme="minorEastAsia"/>
      <w:color w:val="000000" w:themeColor="text1"/>
      <w:sz w:val="34"/>
      <w:szCs w:val="34"/>
    </w:rPr>
  </w:style>
  <w:style w:type="paragraph" w:styleId="Bulletedtext-COG" w:customStyle="1">
    <w:name w:val="Bulleted text - COG"/>
    <w:basedOn w:val="BodyText-COG"/>
    <w:next w:val="BodyText-COG"/>
    <w:qFormat/>
    <w:rsid w:val="001556BA"/>
    <w:pPr>
      <w:numPr>
        <w:numId w:val="18"/>
      </w:numPr>
      <w:spacing w:after="120"/>
    </w:pPr>
    <w:rPr>
      <w:szCs w:val="22"/>
    </w:rPr>
  </w:style>
  <w:style w:type="paragraph" w:styleId="PhotoCaptionFigureSource-COG" w:customStyle="1">
    <w:name w:val="Photo Caption/Figure Source - COG"/>
    <w:uiPriority w:val="13"/>
    <w:qFormat/>
    <w:rsid w:val="001556BA"/>
    <w:pPr>
      <w:spacing w:line="200" w:lineRule="exact"/>
    </w:pPr>
    <w:rPr>
      <w:rFonts w:ascii="Franklin Gothic Book" w:hAnsi="Franklin Gothic Book" w:eastAsiaTheme="minorEastAsia"/>
      <w:color w:val="000000" w:themeColor="text1"/>
      <w:sz w:val="16"/>
      <w:szCs w:val="16"/>
    </w:rPr>
  </w:style>
  <w:style w:type="paragraph" w:styleId="COG-PhotoCredits" w:customStyle="1">
    <w:name w:val="COG-Photo Credits"/>
    <w:basedOn w:val="PhotoCaptionFigureSource-COG"/>
    <w:uiPriority w:val="14"/>
    <w:semiHidden/>
    <w:rsid w:val="001556BA"/>
    <w:rPr>
      <w:i/>
      <w:iCs/>
    </w:rPr>
  </w:style>
  <w:style w:type="character" w:styleId="PageNumber-COGChar" w:customStyle="1">
    <w:name w:val="Page Number - COG Char"/>
    <w:basedOn w:val="DefaultParagraphFont"/>
    <w:link w:val="PageNumber-COG"/>
    <w:uiPriority w:val="21"/>
    <w:rsid w:val="001556BA"/>
    <w:rPr>
      <w:rFonts w:ascii="Franklin Gothic Demi" w:hAnsi="Franklin Gothic Demi" w:eastAsiaTheme="minorEastAsia"/>
      <w:color w:val="000000" w:themeColor="text1"/>
      <w:sz w:val="16"/>
    </w:rPr>
  </w:style>
  <w:style w:type="table" w:styleId="TableGrid">
    <w:name w:val="Table Grid"/>
    <w:basedOn w:val="TableNormal"/>
    <w:rsid w:val="001556BA"/>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lloutText-COG" w:customStyle="1">
    <w:name w:val="Callout Text - COG"/>
    <w:uiPriority w:val="19"/>
    <w:qFormat/>
    <w:rsid w:val="001556BA"/>
    <w:pPr>
      <w:pBdr>
        <w:top w:val="single" w:color="B0D235" w:themeColor="background2" w:sz="18" w:space="5"/>
      </w:pBdr>
      <w:spacing w:line="260" w:lineRule="exact"/>
    </w:pPr>
    <w:rPr>
      <w:rFonts w:ascii="Franklin Gothic Medium" w:hAnsi="Franklin Gothic Medium" w:eastAsiaTheme="minorEastAsia"/>
      <w:color w:val="0084CD" w:themeColor="text2"/>
      <w:szCs w:val="20"/>
    </w:rPr>
  </w:style>
  <w:style w:type="paragraph" w:styleId="FooterTextForUseByPage-COG" w:customStyle="1">
    <w:name w:val="Footer Text (For Use By Page #) - COG"/>
    <w:basedOn w:val="Normal"/>
    <w:link w:val="FooterTextForUseByPage-COGChar"/>
    <w:uiPriority w:val="20"/>
    <w:qFormat/>
    <w:rsid w:val="001556BA"/>
    <w:pPr>
      <w:jc w:val="right"/>
    </w:pPr>
    <w:rPr>
      <w:rFonts w:ascii="Franklin Gothic Book" w:hAnsi="Franklin Gothic Book"/>
      <w:szCs w:val="16"/>
    </w:rPr>
  </w:style>
  <w:style w:type="character" w:styleId="BodyTextBold-COG" w:customStyle="1">
    <w:name w:val="Body Text Bold - COG"/>
    <w:qFormat/>
    <w:rsid w:val="001556BA"/>
    <w:rPr>
      <w:rFonts w:ascii="Franklin Gothic Medium" w:hAnsi="Franklin Gothic Medium"/>
      <w:b w:val="0"/>
      <w:bCs w:val="0"/>
      <w:i w:val="0"/>
      <w:iCs w:val="0"/>
      <w:caps w:val="0"/>
      <w:smallCaps w:val="0"/>
      <w:strike w:val="0"/>
      <w:dstrike w:val="0"/>
      <w:vanish w:val="0"/>
      <w:color w:val="000000" w:themeColor="text1"/>
      <w:sz w:val="22"/>
      <w:szCs w:val="22"/>
      <w:u w:val="none"/>
      <w:vertAlign w:val="baseline"/>
    </w:rPr>
  </w:style>
  <w:style w:type="character" w:styleId="COG-FootnoteITALIC" w:customStyle="1">
    <w:name w:val="COG-Footnote ITALIC"/>
    <w:basedOn w:val="FootnoteTextChar"/>
    <w:uiPriority w:val="1"/>
    <w:semiHidden/>
    <w:rsid w:val="001556BA"/>
    <w:rPr>
      <w:rFonts w:ascii="Franklin Gothic Book" w:hAnsi="Franklin Gothic Book" w:eastAsiaTheme="minorEastAsia"/>
      <w:i/>
      <w:iCs/>
      <w:caps w:val="0"/>
      <w:smallCaps w:val="0"/>
      <w:strike w:val="0"/>
      <w:dstrike w:val="0"/>
      <w:vanish w:val="0"/>
      <w:color w:val="000000" w:themeColor="text1"/>
      <w:kern w:val="14"/>
      <w:sz w:val="14"/>
      <w:szCs w:val="14"/>
      <w:u w:val="none"/>
      <w:vertAlign w:val="baseline"/>
    </w:rPr>
  </w:style>
  <w:style w:type="paragraph" w:styleId="CoverTitle-COG" w:customStyle="1">
    <w:name w:val="Cover Title - COG"/>
    <w:next w:val="CoverSubtitle-COG"/>
    <w:qFormat/>
    <w:rsid w:val="001556BA"/>
    <w:rPr>
      <w:rFonts w:ascii="Franklin Gothic Medium" w:hAnsi="Franklin Gothic Medium" w:eastAsiaTheme="minorEastAsia"/>
      <w:caps/>
      <w:color w:val="2F6B97" w:themeColor="accent1"/>
      <w:spacing w:val="-5"/>
      <w:kern w:val="10"/>
      <w:sz w:val="56"/>
      <w:szCs w:val="56"/>
      <w:lang w:eastAsia="ja-JP"/>
    </w:rPr>
  </w:style>
  <w:style w:type="paragraph" w:styleId="CoverSubtitle-COG" w:customStyle="1">
    <w:name w:val="Cover Subtitle - COG"/>
    <w:next w:val="CoverText-COG"/>
    <w:qFormat/>
    <w:rsid w:val="001556BA"/>
    <w:pPr>
      <w:spacing w:after="20" w:line="480" w:lineRule="exact"/>
    </w:pPr>
    <w:rPr>
      <w:rFonts w:ascii="Franklin Gothic Book" w:hAnsi="Franklin Gothic Book" w:eastAsiaTheme="minorEastAsia"/>
      <w:spacing w:val="-5"/>
      <w:sz w:val="40"/>
      <w:szCs w:val="56"/>
      <w:lang w:eastAsia="ja-JP"/>
    </w:rPr>
  </w:style>
  <w:style w:type="paragraph" w:styleId="CoverText-COG" w:customStyle="1">
    <w:name w:val="Cover Text - COG"/>
    <w:uiPriority w:val="2"/>
    <w:qFormat/>
    <w:rsid w:val="001556BA"/>
    <w:pPr>
      <w:spacing w:before="480" w:line="300" w:lineRule="exact"/>
    </w:pPr>
    <w:rPr>
      <w:rFonts w:ascii="Franklin Gothic Medium" w:hAnsi="Franklin Gothic Medium" w:eastAsiaTheme="minorEastAsia"/>
      <w:color w:val="7F7F7F" w:themeColor="text1" w:themeTint="80"/>
      <w:kern w:val="10"/>
      <w:sz w:val="28"/>
      <w:szCs w:val="28"/>
      <w:lang w:eastAsia="ja-JP"/>
    </w:rPr>
  </w:style>
  <w:style w:type="character" w:styleId="FootnoteReference">
    <w:name w:val="footnote reference"/>
    <w:aliases w:val="Footnote (Superscript in Text) - COG"/>
    <w:uiPriority w:val="16"/>
    <w:qFormat/>
    <w:rsid w:val="001556BA"/>
    <w:rPr>
      <w:rFonts w:ascii="Franklin Gothic Book" w:hAnsi="Franklin Gothic Book"/>
      <w:b w:val="0"/>
      <w:bCs w:val="0"/>
      <w:i w:val="0"/>
      <w:iCs w:val="0"/>
      <w:caps w:val="0"/>
      <w:smallCaps w:val="0"/>
      <w:strike w:val="0"/>
      <w:dstrike w:val="0"/>
      <w:vanish w:val="0"/>
      <w:color w:val="000000" w:themeColor="text1"/>
      <w:u w:val="none"/>
      <w:vertAlign w:val="superscript"/>
    </w:rPr>
  </w:style>
  <w:style w:type="paragraph" w:styleId="Level3Head-COG" w:customStyle="1">
    <w:name w:val="Level 3 Head - COG"/>
    <w:next w:val="BodyText-COG"/>
    <w:uiPriority w:val="10"/>
    <w:qFormat/>
    <w:rsid w:val="001556BA"/>
    <w:pPr>
      <w:suppressAutoHyphens/>
      <w:spacing w:before="120" w:line="260" w:lineRule="exact"/>
    </w:pPr>
    <w:rPr>
      <w:rFonts w:ascii="Franklin Gothic Medium" w:hAnsi="Franklin Gothic Medium" w:eastAsiaTheme="minorEastAsia"/>
      <w:caps/>
      <w:color w:val="404040" w:themeColor="text1" w:themeTint="BF"/>
      <w:sz w:val="28"/>
      <w:szCs w:val="28"/>
    </w:rPr>
  </w:style>
  <w:style w:type="paragraph" w:styleId="Level4Head-COG" w:customStyle="1">
    <w:name w:val="Level 4 Head - COG"/>
    <w:next w:val="BodyText-COG"/>
    <w:uiPriority w:val="11"/>
    <w:qFormat/>
    <w:rsid w:val="001556BA"/>
    <w:pPr>
      <w:suppressAutoHyphens/>
      <w:spacing w:line="260" w:lineRule="exact"/>
    </w:pPr>
    <w:rPr>
      <w:rFonts w:ascii="Franklin Gothic Medium" w:hAnsi="Franklin Gothic Medium" w:eastAsiaTheme="minorEastAsia"/>
      <w:color w:val="000000" w:themeColor="text1"/>
    </w:rPr>
  </w:style>
  <w:style w:type="paragraph" w:styleId="Level5Head-COG" w:customStyle="1">
    <w:name w:val="Level 5 Head - COG"/>
    <w:next w:val="BodyText-COG"/>
    <w:uiPriority w:val="12"/>
    <w:qFormat/>
    <w:rsid w:val="001556BA"/>
    <w:pPr>
      <w:suppressAutoHyphens/>
      <w:spacing w:line="200" w:lineRule="exact"/>
    </w:pPr>
    <w:rPr>
      <w:rFonts w:ascii="Franklin Gothic Demi" w:hAnsi="Franklin Gothic Demi" w:eastAsiaTheme="minorEastAsia"/>
      <w:caps/>
      <w:color w:val="000000" w:themeColor="text1"/>
      <w:sz w:val="20"/>
      <w:szCs w:val="20"/>
    </w:rPr>
  </w:style>
  <w:style w:type="paragraph" w:styleId="Caption">
    <w:name w:val="caption"/>
    <w:aliases w:val="Table/Figure Titles - COG"/>
    <w:next w:val="BodyText-COG"/>
    <w:uiPriority w:val="13"/>
    <w:qFormat/>
    <w:rsid w:val="001556BA"/>
    <w:pPr>
      <w:suppressAutoHyphens/>
      <w:spacing w:line="200" w:lineRule="exact"/>
    </w:pPr>
    <w:rPr>
      <w:rFonts w:ascii="Franklin Gothic Demi" w:hAnsi="Franklin Gothic Demi" w:eastAsiaTheme="minorEastAsia"/>
      <w:color w:val="000000" w:themeColor="text1"/>
      <w:sz w:val="20"/>
      <w:szCs w:val="20"/>
    </w:rPr>
  </w:style>
  <w:style w:type="paragraph" w:styleId="BalloonText">
    <w:name w:val="Balloon Text"/>
    <w:basedOn w:val="Normal"/>
    <w:link w:val="BalloonTextChar"/>
    <w:semiHidden/>
    <w:rsid w:val="001556BA"/>
    <w:rPr>
      <w:rFonts w:ascii="Lucida Grande" w:hAnsi="Lucida Grande" w:cs="Lucida Grande"/>
      <w:sz w:val="18"/>
      <w:szCs w:val="18"/>
    </w:rPr>
  </w:style>
  <w:style w:type="character" w:styleId="BalloonTextChar" w:customStyle="1">
    <w:name w:val="Balloon Text Char"/>
    <w:basedOn w:val="DefaultParagraphFont"/>
    <w:link w:val="BalloonText"/>
    <w:semiHidden/>
    <w:rsid w:val="001556BA"/>
    <w:rPr>
      <w:rFonts w:ascii="Lucida Grande" w:hAnsi="Lucida Grande" w:cs="Lucida Grande" w:eastAsiaTheme="minorEastAsia"/>
      <w:color w:val="000000" w:themeColor="text1"/>
      <w:sz w:val="18"/>
      <w:szCs w:val="18"/>
    </w:rPr>
  </w:style>
  <w:style w:type="paragraph" w:styleId="Copyright-COG" w:customStyle="1">
    <w:name w:val="Copyright - COG"/>
    <w:next w:val="BodyText-COG"/>
    <w:uiPriority w:val="7"/>
    <w:qFormat/>
    <w:rsid w:val="001556BA"/>
    <w:pPr>
      <w:spacing w:line="240" w:lineRule="exact"/>
    </w:pPr>
    <w:rPr>
      <w:rFonts w:ascii="Franklin Gothic Book" w:hAnsi="Franklin Gothic Book" w:eastAsiaTheme="minorEastAsia"/>
      <w:color w:val="000000" w:themeColor="text1"/>
      <w:sz w:val="16"/>
      <w:szCs w:val="16"/>
    </w:rPr>
  </w:style>
  <w:style w:type="paragraph" w:styleId="Header">
    <w:name w:val="header"/>
    <w:basedOn w:val="Normal"/>
    <w:link w:val="HeaderChar"/>
    <w:semiHidden/>
    <w:rsid w:val="001556BA"/>
    <w:pPr>
      <w:tabs>
        <w:tab w:val="center" w:pos="4680"/>
        <w:tab w:val="right" w:pos="9360"/>
      </w:tabs>
    </w:pPr>
  </w:style>
  <w:style w:type="character" w:styleId="HeaderChar" w:customStyle="1">
    <w:name w:val="Header Char"/>
    <w:basedOn w:val="DefaultParagraphFont"/>
    <w:link w:val="Header"/>
    <w:semiHidden/>
    <w:rsid w:val="001556BA"/>
    <w:rPr>
      <w:rFonts w:ascii="Franklin Gothic Demi" w:hAnsi="Franklin Gothic Demi" w:eastAsiaTheme="minorEastAsia"/>
      <w:color w:val="000000" w:themeColor="text1"/>
      <w:sz w:val="16"/>
    </w:rPr>
  </w:style>
  <w:style w:type="character" w:styleId="Hyperlink">
    <w:name w:val="Hyperlink"/>
    <w:basedOn w:val="DefaultParagraphFont"/>
    <w:rsid w:val="00B848C8"/>
    <w:rPr>
      <w:color w:val="0084CD" w:themeColor="text2"/>
      <w:u w:val="single"/>
    </w:rPr>
  </w:style>
  <w:style w:type="paragraph" w:styleId="TableofContentsTitle-COG" w:customStyle="1">
    <w:name w:val="Table of Contents Title - COG"/>
    <w:basedOn w:val="Level1Head-COG"/>
    <w:uiPriority w:val="4"/>
    <w:qFormat/>
    <w:rsid w:val="001556BA"/>
  </w:style>
  <w:style w:type="character" w:styleId="FooterTextForUseByPage-COGChar" w:customStyle="1">
    <w:name w:val="Footer Text (For Use By Page #) - COG Char"/>
    <w:basedOn w:val="DefaultParagraphFont"/>
    <w:link w:val="FooterTextForUseByPage-COG"/>
    <w:uiPriority w:val="20"/>
    <w:rsid w:val="001556BA"/>
    <w:rPr>
      <w:rFonts w:ascii="Franklin Gothic Book" w:hAnsi="Franklin Gothic Book" w:eastAsiaTheme="minorEastAsia"/>
      <w:color w:val="000000" w:themeColor="text1"/>
      <w:sz w:val="16"/>
      <w:szCs w:val="16"/>
    </w:rPr>
  </w:style>
  <w:style w:type="paragraph" w:styleId="Level5Head-TPB" w:customStyle="1">
    <w:name w:val="Level 5 Head - TPB"/>
    <w:next w:val="Normal"/>
    <w:uiPriority w:val="12"/>
    <w:rsid w:val="001556BA"/>
    <w:pPr>
      <w:suppressAutoHyphens/>
      <w:spacing w:line="200" w:lineRule="exact"/>
    </w:pPr>
    <w:rPr>
      <w:rFonts w:ascii="Franklin Gothic Demi" w:hAnsi="Franklin Gothic Demi" w:eastAsiaTheme="minorEastAsia"/>
      <w:caps/>
      <w:color w:val="000000" w:themeColor="text1"/>
      <w:sz w:val="20"/>
      <w:szCs w:val="20"/>
    </w:rPr>
  </w:style>
  <w:style w:type="character" w:styleId="CommentReference">
    <w:name w:val="annotation reference"/>
    <w:basedOn w:val="DefaultParagraphFont"/>
    <w:semiHidden/>
    <w:unhideWhenUsed/>
    <w:rsid w:val="001556BA"/>
    <w:rPr>
      <w:sz w:val="16"/>
      <w:szCs w:val="16"/>
    </w:rPr>
  </w:style>
  <w:style w:type="paragraph" w:styleId="CommentText">
    <w:name w:val="annotation text"/>
    <w:basedOn w:val="Normal"/>
    <w:link w:val="CommentTextChar"/>
    <w:unhideWhenUsed/>
    <w:rsid w:val="001556BA"/>
    <w:rPr>
      <w:sz w:val="20"/>
      <w:szCs w:val="20"/>
    </w:rPr>
  </w:style>
  <w:style w:type="character" w:styleId="CommentTextChar" w:customStyle="1">
    <w:name w:val="Comment Text Char"/>
    <w:basedOn w:val="DefaultParagraphFont"/>
    <w:link w:val="CommentText"/>
    <w:rsid w:val="001556BA"/>
    <w:rPr>
      <w:rFonts w:ascii="Franklin Gothic Demi" w:hAnsi="Franklin Gothic Demi" w:eastAsiaTheme="minorEastAsia"/>
      <w:color w:val="000000" w:themeColor="text1"/>
      <w:sz w:val="20"/>
      <w:szCs w:val="20"/>
    </w:rPr>
  </w:style>
  <w:style w:type="paragraph" w:styleId="BodyText-TPB" w:customStyle="1">
    <w:name w:val="Body Text - TPB"/>
    <w:rsid w:val="001556BA"/>
    <w:pPr>
      <w:spacing w:line="260" w:lineRule="exact"/>
    </w:pPr>
    <w:rPr>
      <w:rFonts w:ascii="Franklin Gothic Book" w:hAnsi="Franklin Gothic Book" w:eastAsiaTheme="minorEastAsia"/>
      <w:color w:val="000000" w:themeColor="text1"/>
      <w:sz w:val="22"/>
      <w:szCs w:val="19"/>
    </w:rPr>
  </w:style>
  <w:style w:type="paragraph" w:styleId="ListParagraph">
    <w:name w:val="List Paragraph"/>
    <w:basedOn w:val="Normal"/>
    <w:uiPriority w:val="34"/>
    <w:qFormat/>
    <w:rsid w:val="00BC7B35"/>
    <w:pPr>
      <w:ind w:left="720"/>
      <w:contextualSpacing/>
    </w:pPr>
  </w:style>
  <w:style w:type="paragraph" w:styleId="CommentSubject">
    <w:name w:val="annotation subject"/>
    <w:basedOn w:val="CommentText"/>
    <w:next w:val="CommentText"/>
    <w:link w:val="CommentSubjectChar"/>
    <w:uiPriority w:val="99"/>
    <w:semiHidden/>
    <w:unhideWhenUsed/>
    <w:rsid w:val="008535EA"/>
    <w:rPr>
      <w:b/>
      <w:bCs/>
    </w:rPr>
  </w:style>
  <w:style w:type="character" w:styleId="CommentSubjectChar" w:customStyle="1">
    <w:name w:val="Comment Subject Char"/>
    <w:basedOn w:val="CommentTextChar"/>
    <w:link w:val="CommentSubject"/>
    <w:uiPriority w:val="99"/>
    <w:semiHidden/>
    <w:rsid w:val="008535EA"/>
    <w:rPr>
      <w:rFonts w:ascii="Franklin Gothic Demi" w:hAnsi="Franklin Gothic Demi" w:eastAsiaTheme="minorEastAsia"/>
      <w:b/>
      <w:bCs/>
      <w:color w:val="000000" w:themeColor="text1"/>
      <w:sz w:val="20"/>
      <w:szCs w:val="20"/>
    </w:rPr>
  </w:style>
  <w:style w:type="character" w:styleId="FollowedHyperlink">
    <w:name w:val="FollowedHyperlink"/>
    <w:basedOn w:val="DefaultParagraphFont"/>
    <w:uiPriority w:val="99"/>
    <w:semiHidden/>
    <w:unhideWhenUsed/>
    <w:rsid w:val="00823BD4"/>
    <w:rPr>
      <w:color w:val="FFFFFF" w:themeColor="followedHyperlink"/>
      <w:u w:val="single"/>
    </w:rPr>
  </w:style>
  <w:style w:type="character" w:styleId="UnresolvedMention">
    <w:name w:val="Unresolved Mention"/>
    <w:basedOn w:val="DefaultParagraphFont"/>
    <w:uiPriority w:val="99"/>
    <w:semiHidden/>
    <w:unhideWhenUsed/>
    <w:rsid w:val="00D8445B"/>
    <w:rPr>
      <w:color w:val="605E5C"/>
      <w:shd w:val="clear" w:color="auto" w:fill="E1DFDD"/>
    </w:rPr>
  </w:style>
  <w:style w:type="paragraph" w:styleId="Revision">
    <w:name w:val="Revision"/>
    <w:hidden/>
    <w:uiPriority w:val="99"/>
    <w:semiHidden/>
    <w:rsid w:val="00B772AD"/>
    <w:rPr>
      <w:rFonts w:ascii="Franklin Gothic Demi" w:hAnsi="Franklin Gothic Demi" w:eastAsiaTheme="minorEastAsia"/>
      <w:color w:val="000000" w:themeColor="text1"/>
      <w:sz w:val="16"/>
    </w:rPr>
  </w:style>
  <w:style w:type="character" w:styleId="Mention">
    <w:name w:val="Mention"/>
    <w:basedOn w:val="DefaultParagraphFont"/>
    <w:uiPriority w:val="99"/>
    <w:unhideWhenUsed/>
    <w:rsid w:val="0079786B"/>
    <w:rPr>
      <w:color w:val="2B579A"/>
      <w:shd w:val="clear" w:color="auto" w:fill="E1DFDD"/>
    </w:rPr>
  </w:style>
  <w:style w:type="character" w:styleId="normaltextrun" w:customStyle="1">
    <w:name w:val="normaltextrun"/>
    <w:basedOn w:val="DefaultParagraphFont"/>
    <w:rsid w:val="00A3564B"/>
  </w:style>
  <w:style w:type="character" w:styleId="eop" w:customStyle="1">
    <w:name w:val="eop"/>
    <w:basedOn w:val="DefaultParagraphFont"/>
    <w:rsid w:val="00A3564B"/>
  </w:style>
  <w:style w:type="paragraph" w:styleId="5Presenter" w:customStyle="1">
    <w:name w:val="5) Presenter"/>
    <w:basedOn w:val="Normal"/>
    <w:rsid w:val="000E76B5"/>
    <w:pPr>
      <w:autoSpaceDE w:val="0"/>
      <w:autoSpaceDN w:val="0"/>
      <w:spacing w:after="0" w:line="240" w:lineRule="auto"/>
      <w:ind w:left="1800"/>
    </w:pPr>
    <w:rPr>
      <w:rFonts w:ascii="Franklin Gothic Book" w:hAnsi="Franklin Gothic Book" w:cs="Calibri"/>
      <w:i/>
      <w:i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27590">
      <w:bodyDiv w:val="1"/>
      <w:marLeft w:val="0"/>
      <w:marRight w:val="0"/>
      <w:marTop w:val="0"/>
      <w:marBottom w:val="0"/>
      <w:divBdr>
        <w:top w:val="none" w:sz="0" w:space="0" w:color="auto"/>
        <w:left w:val="none" w:sz="0" w:space="0" w:color="auto"/>
        <w:bottom w:val="none" w:sz="0" w:space="0" w:color="auto"/>
        <w:right w:val="none" w:sz="0" w:space="0" w:color="auto"/>
      </w:divBdr>
    </w:div>
    <w:div w:id="1511456852">
      <w:bodyDiv w:val="1"/>
      <w:marLeft w:val="0"/>
      <w:marRight w:val="0"/>
      <w:marTop w:val="0"/>
      <w:marBottom w:val="0"/>
      <w:divBdr>
        <w:top w:val="none" w:sz="0" w:space="0" w:color="auto"/>
        <w:left w:val="none" w:sz="0" w:space="0" w:color="auto"/>
        <w:bottom w:val="none" w:sz="0" w:space="0" w:color="auto"/>
        <w:right w:val="none" w:sz="0" w:space="0" w:color="auto"/>
      </w:divBdr>
    </w:div>
    <w:div w:id="19724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vplan.mdot.maryland.gov/?doing_wp_cron=1670863769.4909369945526123046875" TargetMode="External" Id="rId26" /><Relationship Type="http://schemas.openxmlformats.org/officeDocument/2006/relationships/hyperlink" Target="https://www.pepco.com/SmartEnergy/InnovationTechnology/Pages/ElectricVehicleProgramDC.aspx" TargetMode="External" Id="rId117" /><Relationship Type="http://schemas.openxmlformats.org/officeDocument/2006/relationships/hyperlink" Target="https://princegeorgescountymd.legistar.com/LegislationDetail.aspx?ID=4983378&amp;GUID=2CE0A4F8-1574-49DB-81E6-B1A6A4E0A634&amp;Options=ID|Text|&amp;Search=electric+vehicle" TargetMode="External" Id="rId42" /><Relationship Type="http://schemas.openxmlformats.org/officeDocument/2006/relationships/hyperlink" Target="https://library.municode.com/ga/atlanta/codes/code_of_ordinances?nodeId=PTIIICOORANDECO_PT16ZO_CH28GESURE_S16-28.017DESTOTCRELVEPACHFA" TargetMode="External" Id="rId47" /><Relationship Type="http://schemas.openxmlformats.org/officeDocument/2006/relationships/hyperlink" Target="https://www.access-board.gov/tad/ev/" TargetMode="External" Id="rId63" /><Relationship Type="http://schemas.openxmlformats.org/officeDocument/2006/relationships/hyperlink" Target="https://www.epa.gov/sites/default/files/2021-04/documents/webinar-ev-ready-buildings-2021-03-24.pdf" TargetMode="External" Id="rId68" /><Relationship Type="http://schemas.openxmlformats.org/officeDocument/2006/relationships/hyperlink" Target="https://www.phila.gov/media/20211006130414/Philadelphia-Municipal-Clean-Fleet-Plan-202110.pdf" TargetMode="External" Id="rId84" /><Relationship Type="http://schemas.openxmlformats.org/officeDocument/2006/relationships/hyperlink" Target="https://www.govinfo.gov/content/pkg/FR-2023-02-28/pdf/2023-03500.pdf" TargetMode="External" Id="rId89" /><Relationship Type="http://schemas.openxmlformats.org/officeDocument/2006/relationships/hyperlink" Target="https://www.fhwa.dot.gov/planning/public_involvement/publications/pi_techniques/fhwahep15044.pdf" TargetMode="External" Id="rId112" /><Relationship Type="http://schemas.openxmlformats.org/officeDocument/2006/relationships/hyperlink" Target="https://fscfirst.com/learn/programs/green-energy-loan-program/" TargetMode="External" Id="rId133" /><Relationship Type="http://schemas.openxmlformats.org/officeDocument/2006/relationships/hyperlink" Target="http://virginiapace.com/fairfax-county" TargetMode="External" Id="rId138" /><Relationship Type="http://schemas.openxmlformats.org/officeDocument/2006/relationships/fontTable" Target="fontTable.xml" Id="rId154" /><Relationship Type="http://schemas.openxmlformats.org/officeDocument/2006/relationships/hyperlink" Target="https://media.alexandriava.gov/docs-archives/tes/eco-city/info/alexandria=evrs=final.pdf" TargetMode="External" Id="rId16" /><Relationship Type="http://schemas.openxmlformats.org/officeDocument/2006/relationships/hyperlink" Target="https://afdc.energy.gov/case/3102" TargetMode="External" Id="rId107" /><Relationship Type="http://schemas.openxmlformats.org/officeDocument/2006/relationships/header" Target="header1.xml" Id="rId11" /><Relationship Type="http://schemas.openxmlformats.org/officeDocument/2006/relationships/hyperlink" Target="https://www.mwcog.org/about-us/cog-board-and-priorities/ev-clearinghouse/" TargetMode="External" Id="rId32" /><Relationship Type="http://schemas.openxmlformats.org/officeDocument/2006/relationships/hyperlink" Target="https://vacleancities.org/" TargetMode="External" Id="rId37" /><Relationship Type="http://schemas.openxmlformats.org/officeDocument/2006/relationships/hyperlink" Target="https://maps.nrel.gov/slope" TargetMode="External" Id="rId53" /><Relationship Type="http://schemas.openxmlformats.org/officeDocument/2006/relationships/hyperlink" Target="https://pluginsites.org/howard-county-maryland-ev-ready-ordinance/" TargetMode="External" Id="rId58" /><Relationship Type="http://schemas.openxmlformats.org/officeDocument/2006/relationships/hyperlink" Target="https://static.business.ca.gov/wp-content/uploads/2019/12/GoBIZ-EVCharging-Guidebook.pdf" TargetMode="External" Id="rId74" /><Relationship Type="http://schemas.openxmlformats.org/officeDocument/2006/relationships/hyperlink" Target="https://energy.maryland.gov/transportation/Documents/CFTA%20Rockville%20Electrification%20Analysis.pdf" TargetMode="External" Id="rId79" /><Relationship Type="http://schemas.openxmlformats.org/officeDocument/2006/relationships/hyperlink" Target="https://www.montgomerycountymd.gov/green/zev/index.html" TargetMode="External" Id="rId102" /><Relationship Type="http://schemas.openxmlformats.org/officeDocument/2006/relationships/hyperlink" Target="https://www.smeco.coop/services/electric-vehicles/smeco-ev-recharge/" TargetMode="External" Id="rId123" /><Relationship Type="http://schemas.openxmlformats.org/officeDocument/2006/relationships/hyperlink" Target="https://mcgreenbank.org/" TargetMode="External" Id="rId128" /><Relationship Type="http://schemas.openxmlformats.org/officeDocument/2006/relationships/hyperlink" Target="https://marylandev.org/" TargetMode="External" Id="rId144" /><Relationship Type="http://schemas.openxmlformats.org/officeDocument/2006/relationships/hyperlink" Target="https://evitp.org/" TargetMode="External" Id="rId149" /><Relationship Type="http://schemas.openxmlformats.org/officeDocument/2006/relationships/numbering" Target="numbering.xml" Id="rId5" /><Relationship Type="http://schemas.openxmlformats.org/officeDocument/2006/relationships/hyperlink" Target="https://www.irecusa.org/resources/paving-the-way-vehicle-to-grid-standards-for-electric-vehicles/" TargetMode="External" Id="rId90" /><Relationship Type="http://schemas.openxmlformats.org/officeDocument/2006/relationships/hyperlink" Target="https://contracts.ocp.dc.gov/contracts/details?id=Q1c4MzQ4NsKmT3B0aW9uIDE%3D&amp;hash=4ccspnn5rphonary" TargetMode="External" Id="rId95" /><Relationship Type="http://schemas.microsoft.com/office/2011/relationships/commentsExtended" Target="commentsExtended.xml" Id="rId22" /><Relationship Type="http://schemas.openxmlformats.org/officeDocument/2006/relationships/hyperlink" Target="https://www.fhwa.dot.gov/environment/nevi/ev_deployment_plans/va_nevi_plan.pdf?v=2" TargetMode="External" Id="rId27" /><Relationship Type="http://schemas.openxmlformats.org/officeDocument/2006/relationships/hyperlink" Target="https://codelibrary.amlegal.com/codes/frederickcounty/latest/frederickco_md/0-0-0-59350" TargetMode="External" Id="rId43" /><Relationship Type="http://schemas.openxmlformats.org/officeDocument/2006/relationships/hyperlink" Target="https://mcusercontent.com/0ceacc853dc73fbc4cac713a5/files/6a662a53-4b30-7aef-d341-d33c93d74ccf/EV_Zoning_Guidance_and_Best_Practices_White_Paper_Town_of_Colonie_NY.pdf" TargetMode="External" Id="rId48" /><Relationship Type="http://schemas.openxmlformats.org/officeDocument/2006/relationships/hyperlink" Target="https://afdc.energy.gov/files/u/publication/WPCC_complyingwithADArequirements_1114.pdf" TargetMode="External" Id="rId64" /><Relationship Type="http://schemas.openxmlformats.org/officeDocument/2006/relationships/hyperlink" Target="https://www.montgomerycountymd.gov/DPS/Process/rci/residential-EV-charging.html" TargetMode="External" Id="rId69" /><Relationship Type="http://schemas.openxmlformats.org/officeDocument/2006/relationships/hyperlink" Target="https://www.fhwa.dot.gov/planning/publications/low_limited/lowlim02.cfm" TargetMode="External" Id="rId113" /><Relationship Type="http://schemas.openxmlformats.org/officeDocument/2006/relationships/hyperlink" Target="https://www.pepco.com/SmartEnergy/InnovationTechnology/Pages/ElectricVehicleProgramDC.aspx" TargetMode="External" Id="rId118" /><Relationship Type="http://schemas.openxmlformats.org/officeDocument/2006/relationships/hyperlink" Target="https://www.mdcleanenergy.org/" TargetMode="External" Id="rId134" /><Relationship Type="http://schemas.openxmlformats.org/officeDocument/2006/relationships/hyperlink" Target="http://virginiapace.com/loudoun-county/" TargetMode="External" Id="rId139" /><Relationship Type="http://schemas.openxmlformats.org/officeDocument/2006/relationships/hyperlink" Target="https://arlingtonva.s3.amazonaws.com/wp-content/uploads/sites/13/2019/10/Final-CEP-CLEAN-003.pdf" TargetMode="External" Id="rId80" /><Relationship Type="http://schemas.openxmlformats.org/officeDocument/2006/relationships/hyperlink" Target="https://electrificationcoalition.org/wp-content/uploads/2021/08/Electrifying-Transportation-in-Municipalities-FINAL-9.9.21.pdf" TargetMode="External" Id="rId85" /><Relationship Type="http://schemas.openxmlformats.org/officeDocument/2006/relationships/hyperlink" Target="https://www.nfpa.org/EV" TargetMode="External" Id="rId150" /><Relationship Type="http://schemas.microsoft.com/office/2011/relationships/people" Target="people.xml" Id="rId155" /><Relationship Type="http://schemas.openxmlformats.org/officeDocument/2006/relationships/footer" Target="footer1.xml" Id="rId12" /><Relationship Type="http://schemas.openxmlformats.org/officeDocument/2006/relationships/hyperlink" Target="https://afdc.energy.gov/evi-pro-lite" TargetMode="External" Id="rId17" /><Relationship Type="http://schemas.openxmlformats.org/officeDocument/2006/relationships/hyperlink" Target="https://www.transportation.gov/rural/ev/toolkit/ev-infrastructure-planning/equity-considerations" TargetMode="External" Id="rId33" /><Relationship Type="http://schemas.openxmlformats.org/officeDocument/2006/relationships/hyperlink" Target="https://www.anl.gov/esia/transportation-energy-equity-analysis-and-resources" TargetMode="External" Id="rId38" /><Relationship Type="http://schemas.openxmlformats.org/officeDocument/2006/relationships/hyperlink" Target="https://code.dccouncil.gov/us/dc/council/code/sections/6-1451.03a" TargetMode="External" Id="rId59" /><Relationship Type="http://schemas.openxmlformats.org/officeDocument/2006/relationships/hyperlink" Target="https://www.fairfaxcounty.gov/environment-energy-coordination/learn-climate-change-science-and-action" TargetMode="External" Id="rId103" /><Relationship Type="http://schemas.openxmlformats.org/officeDocument/2006/relationships/hyperlink" Target="https://driveelectriccolorado.org/" TargetMode="External" Id="rId108" /><Relationship Type="http://schemas.openxmlformats.org/officeDocument/2006/relationships/hyperlink" Target="https://firstenergycorp.com/help/electric-vehicles/maryland-ev/maryland-ev.html" TargetMode="External" Id="rId124" /><Relationship Type="http://schemas.openxmlformats.org/officeDocument/2006/relationships/hyperlink" Target="https://mcgreenbank.org/c-pace/" TargetMode="External" Id="rId129" /><Relationship Type="http://schemas.openxmlformats.org/officeDocument/2006/relationships/hyperlink" Target="https://mde.maryland.gov/programs/air/MobileSources/Pages/Clean-Energy-and-Cars.aspx" TargetMode="External" Id="rId20" /><Relationship Type="http://schemas.openxmlformats.org/officeDocument/2006/relationships/hyperlink" Target="https://electrificationcoalition.org/wp-content/uploads/2021/08/Electrifying-Transportation-in-Municipalities-FINAL-9.9.21.pdf" TargetMode="External" Id="rId41" /><Relationship Type="http://schemas.openxmlformats.org/officeDocument/2006/relationships/hyperlink" Target="https://www.nrel.gov/transportation/evi-x.html" TargetMode="External" Id="rId54" /><Relationship Type="http://schemas.openxmlformats.org/officeDocument/2006/relationships/hyperlink" Target="https://www.govinfo.gov/content/pkg/FR-2023-02-28/pdf/2023-03500.pdf" TargetMode="External" Id="rId62" /><Relationship Type="http://schemas.openxmlformats.org/officeDocument/2006/relationships/hyperlink" Target="https://www.montgomerycountymd.gov/DPS/Process/combuild/commercial-ev-charging.html" TargetMode="External" Id="rId70" /><Relationship Type="http://schemas.openxmlformats.org/officeDocument/2006/relationships/hyperlink" Target="https://www.transportationandclimate.org/sites/default/files/EVSE_Planning_and_Policy_Tool_Guide.pdf" TargetMode="External" Id="rId75" /><Relationship Type="http://schemas.openxmlformats.org/officeDocument/2006/relationships/hyperlink" Target="https://www.nyc.gov/assets/dcas/downloads/pdf/fleet/clean-fleet-transition-plan-october-2022.pdf" TargetMode="External" Id="rId83" /><Relationship Type="http://schemas.openxmlformats.org/officeDocument/2006/relationships/hyperlink" Target="https://electrificationcoalition.org/wp-content/uploads/2022/06/Advancing-V2G-Technology-Adoption.pdf" TargetMode="External" Id="rId88" /><Relationship Type="http://schemas.openxmlformats.org/officeDocument/2006/relationships/hyperlink" Target="https://dgs.maryland.gov/Pages/ElectricVehicle/About/Funding.aspx" TargetMode="External" Id="rId91" /><Relationship Type="http://schemas.openxmlformats.org/officeDocument/2006/relationships/hyperlink" Target="https://emma.maryland.gov/page.aspx/en/ctr/contract_manage_public/11885" TargetMode="External" Id="rId96" /><Relationship Type="http://schemas.openxmlformats.org/officeDocument/2006/relationships/hyperlink" Target="https://www.evplusgridworkshop.com/" TargetMode="External" Id="rId111" /><Relationship Type="http://schemas.openxmlformats.org/officeDocument/2006/relationships/hyperlink" Target="https://fscfirst.com/" TargetMode="External" Id="rId132" /><Relationship Type="http://schemas.openxmlformats.org/officeDocument/2006/relationships/hyperlink" Target="https://vacleancities.org/community-solar-co-ops-for-home-solar-and-ev-home-chargers-succeed-in-virginia/" TargetMode="External" Id="rId140" /><Relationship Type="http://schemas.openxmlformats.org/officeDocument/2006/relationships/hyperlink" Target="https://generation180.org/pathways/electrify-your-ride/" TargetMode="External" Id="rId145" /><Relationship Type="http://schemas.openxmlformats.org/officeDocument/2006/relationships/footer" Target="footer3.xml" Id="rId15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egistarweb-production.s3.amazonaws.com/uploads/attachment/pdf/1308246/Electric_Vehicle_Infrastructure___A_Plan_for_Greenbelt.pdf" TargetMode="External" Id="rId15" /><Relationship Type="http://schemas.microsoft.com/office/2016/09/relationships/commentsIds" Target="commentsIds.xml" Id="rId23" /><Relationship Type="http://schemas.openxmlformats.org/officeDocument/2006/relationships/hyperlink" Target="https://www.govinfo.gov/content/pkg/FR-2023-02-28/pdf/2023-03500.pdf" TargetMode="External" Id="rId28" /><Relationship Type="http://schemas.openxmlformats.org/officeDocument/2006/relationships/hyperlink" Target="https://energy.maryland.gov/transportation/Pages/resources_cleancities.aspx" TargetMode="External" Id="rId36" /><Relationship Type="http://schemas.openxmlformats.org/officeDocument/2006/relationships/hyperlink" Target="https://afdc.energy.gov/bulletins/technology-bulletin-2015-08.html" TargetMode="External" Id="rId49" /><Relationship Type="http://schemas.openxmlformats.org/officeDocument/2006/relationships/hyperlink" Target="https://codelibrary.amlegal.com/codes/frederickcounty/latest/frederickco_md/0-0-0-1360" TargetMode="External" Id="rId57" /><Relationship Type="http://schemas.openxmlformats.org/officeDocument/2006/relationships/hyperlink" Target="https://www.cityofbowie.org/2729/Sustainability-Grants" TargetMode="External" Id="rId106" /><Relationship Type="http://schemas.openxmlformats.org/officeDocument/2006/relationships/hyperlink" Target="https://www.transportation.gov/sites/dot.gov/files/docs/ToolkitFinal2017.pdf" TargetMode="External" Id="rId114" /><Relationship Type="http://schemas.openxmlformats.org/officeDocument/2006/relationships/hyperlink" Target="https://www.pepco.com/SmartEnergy/InnovationTechnology/Pages/ElectricVehicleProgramMD.aspx" TargetMode="External" Id="rId119" /><Relationship Type="http://schemas.openxmlformats.org/officeDocument/2006/relationships/hyperlink" Target="https://dcgreenbank.com/product/cleer/" TargetMode="External" Id="rId127" /><Relationship Type="http://schemas.openxmlformats.org/officeDocument/2006/relationships/endnotes" Target="endnotes.xml" Id="rId10" /><Relationship Type="http://schemas.openxmlformats.org/officeDocument/2006/relationships/hyperlink" Target="https://afdc.energy.gov/files/u/publication/ev-tools.pdf" TargetMode="External" Id="rId31" /><Relationship Type="http://schemas.openxmlformats.org/officeDocument/2006/relationships/hyperlink" Target="https://afdc.energy.gov/laws/12944" TargetMode="External" Id="rId44" /><Relationship Type="http://schemas.openxmlformats.org/officeDocument/2006/relationships/hyperlink" Target="https://www.transportationandclimate.org/sites/default/files/EV_Siting_and_Design_Guidelines.pdf" TargetMode="External" Id="rId52" /><Relationship Type="http://schemas.openxmlformats.org/officeDocument/2006/relationships/hyperlink" Target="https://library.municode.com/pa/pittsburgh/codes/code_of_ordinances?nodeId=COOR_TITFOURPUPLPR_ARTXIIITR_CH489ELVECH_S489.05ELVECH" TargetMode="External" Id="rId60" /><Relationship Type="http://schemas.openxmlformats.org/officeDocument/2006/relationships/hyperlink" Target="https://www.energycodes.gov/sites/default/files/2021-07/TechBrief_EV_Charging_July2021.pdf" TargetMode="External" Id="rId65" /><Relationship Type="http://schemas.openxmlformats.org/officeDocument/2006/relationships/hyperlink" Target="https://www.princegeorgescountymd.gov/DocumentCenter/View/35392/DPIE-Guidelines-for-Permitting-Electric-Vehicle-Charging-Stations-PDF" TargetMode="External" Id="rId73" /><Relationship Type="http://schemas.openxmlformats.org/officeDocument/2006/relationships/hyperlink" Target="https://www.rockvillemd.gov/DocumentCenter/View/44536/02-22--TO-TRANSITION-THE-CITY-ON-ROAD-FLEET-" TargetMode="External" Id="rId78" /><Relationship Type="http://schemas.openxmlformats.org/officeDocument/2006/relationships/hyperlink" Target="https://www.arlingtonva.us/files/sharedassets/public/budget/documents/fy-2023/fy-2023-adopted/fy23-adopted-all-in-one-budget.pdf" TargetMode="External" Id="rId81" /><Relationship Type="http://schemas.openxmlformats.org/officeDocument/2006/relationships/hyperlink" Target="https://energy.maryland.gov/govt/Pages/smartenergycommunities.aspx" TargetMode="External" Id="rId86" /><Relationship Type="http://schemas.openxmlformats.org/officeDocument/2006/relationships/hyperlink" Target="https://contracts.ocp.dc.gov/contracts/details?id=Q1c4MzQ4OMKmT3B0aW9uIDI%3D&amp;hash=w6vw2wqz8fp8gde4" TargetMode="External" Id="rId94" /><Relationship Type="http://schemas.openxmlformats.org/officeDocument/2006/relationships/hyperlink" Target="https://www.fairfaxcounty.gov/cregister/ContractDetails.aspx?contractNumber=4400009695" TargetMode="External" Id="rId99" /><Relationship Type="http://schemas.openxmlformats.org/officeDocument/2006/relationships/hyperlink" Target="https://vrapp.vendorregistry.com/Contract/View/Contract?contractId=c8cc5e73-2241-44ad-84a8-5ab10ce59ad1" TargetMode="External" Id="rId101" /><Relationship Type="http://schemas.openxmlformats.org/officeDocument/2006/relationships/hyperlink" Target="https://firstenergycorp.com/help/electric-vehicles/maryland-ev/maryland-ev.html" TargetMode="External" Id="rId122" /><Relationship Type="http://schemas.openxmlformats.org/officeDocument/2006/relationships/hyperlink" Target="https://mcgreenbank.org/cleer/" TargetMode="External" Id="rId130" /><Relationship Type="http://schemas.openxmlformats.org/officeDocument/2006/relationships/hyperlink" Target="https://md-pace.com/" TargetMode="External" Id="rId135" /><Relationship Type="http://schemas.openxmlformats.org/officeDocument/2006/relationships/hyperlink" Target="https://evadc.org/" TargetMode="External" Id="rId143" /><Relationship Type="http://schemas.openxmlformats.org/officeDocument/2006/relationships/hyperlink" Target="https://wsdot.wa.gov/sites/default/files/2022-08/Electricvehicle-plan-infastructuredeployment.pdf" TargetMode="External" Id="rId148" /><Relationship Type="http://schemas.openxmlformats.org/officeDocument/2006/relationships/hyperlink" Target="http://naftc.wvu.edu/afv-safety-training-home/" TargetMode="External" Id="rId151" /><Relationship Type="http://schemas.openxmlformats.org/officeDocument/2006/relationships/theme" Target="theme/theme1.xml" Id="rId15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3" /><Relationship Type="http://schemas.openxmlformats.org/officeDocument/2006/relationships/hyperlink" Target="https://www.cityoffrederickmd.gov/DocumentCenter/View/10005/18-04-Concerning-the-Adoption-of-a-Plug-in-Electric-Vehicle-Charging-Infrastructure-Implementation-Plan?bidId=" TargetMode="External" Id="rId18" /><Relationship Type="http://schemas.openxmlformats.org/officeDocument/2006/relationships/hyperlink" Target="https://screeningtool.geoplatform.gov/en/" TargetMode="External" Id="rId39" /><Relationship Type="http://schemas.openxmlformats.org/officeDocument/2006/relationships/hyperlink" Target="https://www.driveelectricusa.org/" TargetMode="External" Id="rId109" /><Relationship Type="http://schemas.openxmlformats.org/officeDocument/2006/relationships/hyperlink" Target="https://cleancities.energy.gov/coalitions/locations/" TargetMode="External" Id="rId34" /><Relationship Type="http://schemas.openxmlformats.org/officeDocument/2006/relationships/hyperlink" Target="https://afdc.energy.gov/fuels/electricity_charging_station_signage.html" TargetMode="External" Id="rId50" /><Relationship Type="http://schemas.openxmlformats.org/officeDocument/2006/relationships/hyperlink" Target="https://dtnz.sccgov.org/local-planning-and-codes" TargetMode="External" Id="rId55" /><Relationship Type="http://schemas.openxmlformats.org/officeDocument/2006/relationships/hyperlink" Target="http://www.bcag.org/documents/PEV%20Readiness%20Plan/Appendices/Appendix%20E%20Streamlining%20the%20Permitting%20-%20Inspection%20Process%20for%20Home%20Charger%20Installations.pdf" TargetMode="External" Id="rId76" /><Relationship Type="http://schemas.openxmlformats.org/officeDocument/2006/relationships/hyperlink" Target="https://emma.maryland.gov/page.aspx/en/ctr/contract_manage_public/5245" TargetMode="External" Id="rId97" /><Relationship Type="http://schemas.openxmlformats.org/officeDocument/2006/relationships/hyperlink" Target="https://takomaparkmd.gov/government/sustainability/grants/" TargetMode="External" Id="rId104" /><Relationship Type="http://schemas.openxmlformats.org/officeDocument/2006/relationships/hyperlink" Target="https://www.bge.com/SmartEnergy/InnovationTechnology/Pages/ElectricVehicles.aspx" TargetMode="External" Id="rId120" /><Relationship Type="http://schemas.openxmlformats.org/officeDocument/2006/relationships/hyperlink" Target="https://dcgreenbank.com/" TargetMode="External" Id="rId125" /><Relationship Type="http://schemas.openxmlformats.org/officeDocument/2006/relationships/hyperlink" Target="https://coops.solarunitedneighbors.org/coops/arlington-2022-solar-and-ev-charger-co-op/" TargetMode="External" Id="rId141" /><Relationship Type="http://schemas.openxmlformats.org/officeDocument/2006/relationships/hyperlink" Target="https://www.nrel.gov/transportation/consumer-data.html" TargetMode="External" Id="rId146" /><Relationship Type="http://schemas.openxmlformats.org/officeDocument/2006/relationships/settings" Target="settings.xml" Id="rId7" /><Relationship Type="http://schemas.openxmlformats.org/officeDocument/2006/relationships/hyperlink" Target="https://www.pwcva.gov/assets/2021-04/005807.pdf" TargetMode="External" Id="rId71" /><Relationship Type="http://schemas.openxmlformats.org/officeDocument/2006/relationships/hyperlink" Target="https://driveevfleets.org/" TargetMode="External" Id="rId92" /><Relationship Type="http://schemas.openxmlformats.org/officeDocument/2006/relationships/customXml" Target="../customXml/item2.xml" Id="rId2" /><Relationship Type="http://schemas.openxmlformats.org/officeDocument/2006/relationships/hyperlink" Target="https://www.whitehouse.gov/cleanenergy/ev-acceleration-challenge/" TargetMode="External" Id="rId29" /><Relationship Type="http://schemas.openxmlformats.org/officeDocument/2006/relationships/hyperlink" Target="https://electrificationcoalition.org/wp-content/uploads/2022/12/Local-Government-Playbook_Reader-file.pdf" TargetMode="External" Id="rId40" /><Relationship Type="http://schemas.openxmlformats.org/officeDocument/2006/relationships/hyperlink" Target="https://afdc.energy.gov/laws/12622" TargetMode="External" Id="rId45" /><Relationship Type="http://schemas.openxmlformats.org/officeDocument/2006/relationships/hyperlink" Target="https://www.iccsafe.org/wp-content/uploads/21-20604_COMM_EV_Strategy_RPT_v5.pdf" TargetMode="External" Id="rId66" /><Relationship Type="http://schemas.openxmlformats.org/officeDocument/2006/relationships/hyperlink" Target="https://energy.maryland.gov/transportation/Pages/Clean-Fuels-Technical-Assistance-(CFTA)-Program.aspx" TargetMode="External" Id="rId87" /><Relationship Type="http://schemas.openxmlformats.org/officeDocument/2006/relationships/hyperlink" Target="https://www.energy.gov/eere/femp/electric-vehicle-training" TargetMode="External" Id="rId110" /><Relationship Type="http://schemas.openxmlformats.org/officeDocument/2006/relationships/hyperlink" Target="https://www.dominionenergy.com/virginia/save-energy/electric-vehicles" TargetMode="External" Id="rId115" /><Relationship Type="http://schemas.openxmlformats.org/officeDocument/2006/relationships/hyperlink" Target="https://mcgreenbank.org/evcip/" TargetMode="External" Id="rId131" /><Relationship Type="http://schemas.openxmlformats.org/officeDocument/2006/relationships/hyperlink" Target="http://virginiapace.com/" TargetMode="External" Id="rId136" /><Relationship Type="http://schemas.microsoft.com/office/2020/10/relationships/intelligence" Target="intelligence2.xml" Id="rId157" /><Relationship Type="http://schemas.openxmlformats.org/officeDocument/2006/relationships/hyperlink" Target="https://law.lis.virginia.gov/vacode/title15.2/chapter18/section15.2-1804.1/" TargetMode="External" Id="rId61" /><Relationship Type="http://schemas.openxmlformats.org/officeDocument/2006/relationships/hyperlink" Target="https://www.fairfaxcounty.gov/boardofsupervisors/sites/boardofsupervisors/files/assets/meeting-materials/2021/dec14-environmental-agenda-item-6b.pdf" TargetMode="External" Id="rId82" /><Relationship Type="http://schemas.openxmlformats.org/officeDocument/2006/relationships/header" Target="header2.xml" Id="rId152" /><Relationship Type="http://schemas.openxmlformats.org/officeDocument/2006/relationships/hyperlink" Target="https://doee.dc.gov/sites/default/files/dc/sites/ddoe/service_content/attachments/Final%20DC%20Roadmap%20sm.pdf" TargetMode="External" Id="rId19" /><Relationship Type="http://schemas.openxmlformats.org/officeDocument/2006/relationships/image" Target="media/image2.png" Id="rId14" /><Relationship Type="http://schemas.openxmlformats.org/officeDocument/2006/relationships/hyperlink" Target="https://afdc.energy.gov/files/u/publication/ev-tools.pdf" TargetMode="External" Id="rId30" /><Relationship Type="http://schemas.openxmlformats.org/officeDocument/2006/relationships/hyperlink" Target="https://gwrccc.org/" TargetMode="External" Id="rId35" /><Relationship Type="http://schemas.openxmlformats.org/officeDocument/2006/relationships/hyperlink" Target="https://library.municode.com/md/gaithersburg/codes/code_of_ordinances?nodeId=PTIITHCO_CH7EL_S7-14ELVECHSTCORE" TargetMode="External" Id="rId56" /><Relationship Type="http://schemas.openxmlformats.org/officeDocument/2006/relationships/hyperlink" Target="https://energycenter.org/sites/default/files/docs/nav/transportation/plug-in_sd/Plug-in%20SD%20Permitting%20and%20Inspection%20Report.pdf" TargetMode="External" Id="rId77" /><Relationship Type="http://schemas.openxmlformats.org/officeDocument/2006/relationships/hyperlink" Target="https://vrapp.vendorregistry.com/Contract/View/Contract?contractId=85377888-89c8-47b1-ae1d-c0a7ce8d6666" TargetMode="External" Id="rId100" /><Relationship Type="http://schemas.openxmlformats.org/officeDocument/2006/relationships/hyperlink" Target="https://afdc.energy.gov/laws/all?state=DC" TargetMode="External" Id="rId105" /><Relationship Type="http://schemas.openxmlformats.org/officeDocument/2006/relationships/hyperlink" Target="https://dcgreenbank.com/pace/" TargetMode="External" Id="rId126" /><Relationship Type="http://schemas.openxmlformats.org/officeDocument/2006/relationships/hyperlink" Target="https://driveelectric.gov/files/nevi-u-finder.xlsx" TargetMode="External" Id="rId147" /><Relationship Type="http://schemas.openxmlformats.org/officeDocument/2006/relationships/webSettings" Target="webSettings.xml" Id="rId8" /><Relationship Type="http://schemas.openxmlformats.org/officeDocument/2006/relationships/hyperlink" Target="https://www.govinfo.gov/content/pkg/FR-2023-02-28/pdf/2023-03500.pdf" TargetMode="External" Id="rId51" /><Relationship Type="http://schemas.openxmlformats.org/officeDocument/2006/relationships/hyperlink" Target="https://www.fairfaxva.gov/home/showpublisheddocument/17128/637459369248330000" TargetMode="External" Id="rId72" /><Relationship Type="http://schemas.openxmlformats.org/officeDocument/2006/relationships/hyperlink" Target="https://www.sourcewell-mn.gov/contract-search?category=11136&amp;keyword=" TargetMode="External" Id="rId93" /><Relationship Type="http://schemas.openxmlformats.org/officeDocument/2006/relationships/hyperlink" Target="https://procure.cgieva.com/page.aspx/en/ctr/contract_manage_public/181" TargetMode="External" Id="rId98" /><Relationship Type="http://schemas.openxmlformats.org/officeDocument/2006/relationships/hyperlink" Target="https://www.smeco.coop/services/electric-vehicles/smeco-ev-recharge/" TargetMode="External" Id="rId121" /><Relationship Type="http://schemas.openxmlformats.org/officeDocument/2006/relationships/hyperlink" Target="https://coops.solarunitedneighbors.org/coops/md-capital-area-2022-solar-and-ev-co-op/" TargetMode="External" Id="rId142" /><Relationship Type="http://schemas.openxmlformats.org/officeDocument/2006/relationships/customXml" Target="../customXml/item3.xml" Id="rId3" /><Relationship Type="http://schemas.openxmlformats.org/officeDocument/2006/relationships/hyperlink" Target="https://nevi.ddot.dc.gov/" TargetMode="External" Id="rId25" /><Relationship Type="http://schemas.openxmlformats.org/officeDocument/2006/relationships/hyperlink" Target="https://afdc.energy.gov/laws/12624" TargetMode="External" Id="rId46" /><Relationship Type="http://schemas.openxmlformats.org/officeDocument/2006/relationships/hyperlink" Target="https://codes.iccsafe.org/content/ICCEVBCSGGR2021P1/common-ev-integrated-building-code-strategies" TargetMode="External" Id="rId67" /><Relationship Type="http://schemas.openxmlformats.org/officeDocument/2006/relationships/hyperlink" Target="https://www.dominionenergy.com/virginia/save-energy/electric-vehicles" TargetMode="External" Id="rId116" /><Relationship Type="http://schemas.openxmlformats.org/officeDocument/2006/relationships/hyperlink" Target="http://virginiapace.com/city-of-alexandria/" TargetMode="External" Id="rId137" /><Relationship Type="http://schemas.microsoft.com/office/2019/05/relationships/documenttasks" Target="documenttasks/documenttasks1.xml" Id="rId158" /><Relationship Type="http://schemas.openxmlformats.org/officeDocument/2006/relationships/glossaryDocument" Target="glossary/document.xml" Id="R24af4856f02c4b5d"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FD176-F948-4856-A176-EB44F1E5241C}">
    <t:Anchor>
      <t:Comment id="1853019409"/>
    </t:Anchor>
    <t:History>
      <t:Event id="{34077ADA-443B-425F-8E9E-5174E8E7A3FD}" time="2023-04-19T16:31:04.51Z">
        <t:Attribution userId="S::mdavis@mwcog.org::fc0b5db6-876a-41ab-aaca-983d47296639" userProvider="AD" userName="Maia Davis"/>
        <t:Anchor>
          <t:Comment id="1853019409"/>
        </t:Anchor>
        <t:Create/>
      </t:Event>
      <t:Event id="{B90DAA97-A3C3-4B01-BD3F-2559BFB9369D}" time="2023-04-19T16:31:04.51Z">
        <t:Attribution userId="S::mdavis@mwcog.org::fc0b5db6-876a-41ab-aaca-983d47296639" userProvider="AD" userName="Maia Davis"/>
        <t:Anchor>
          <t:Comment id="1853019409"/>
        </t:Anchor>
        <t:Assign userId="S::aboggs@mwcog.org::55e9f70d-a719-477c-975c-d24460a207da" userProvider="AD" userName="Alissa Boggs"/>
      </t:Event>
      <t:Event id="{AEB58B80-75CC-47A6-AE10-4D6016EABBA5}" time="2023-04-19T16:31:04.51Z">
        <t:Attribution userId="S::mdavis@mwcog.org::fc0b5db6-876a-41ab-aaca-983d47296639" userProvider="AD" userName="Maia Davis"/>
        <t:Anchor>
          <t:Comment id="1853019409"/>
        </t:Anchor>
        <t:SetTitle title="@Alissa Boggs This should be the direct link I believe: https://evadc.wildapricot.org/. Can you double check and correct?"/>
      </t:Event>
    </t:History>
  </t:Task>
  <t:Task id="{7C1B35F5-4D35-42F4-8508-5544744D7C77}">
    <t:Anchor>
      <t:Comment id="690427185"/>
    </t:Anchor>
    <t:History>
      <t:Event id="{2EE810B9-441F-44F2-A22B-96A5E6DA5397}" time="2023-04-19T16:31:04.51Z">
        <t:Attribution userId="S::mdavis@mwcog.org::fc0b5db6-876a-41ab-aaca-983d47296639" userProvider="AD" userName="Maia Davis"/>
        <t:Anchor>
          <t:Comment id="690427185"/>
        </t:Anchor>
        <t:Create/>
      </t:Event>
      <t:Event id="{B600E648-E75F-4BAB-A4BB-B6A98D25A56C}" time="2023-04-19T16:31:04.51Z">
        <t:Attribution userId="S::mdavis@mwcog.org::fc0b5db6-876a-41ab-aaca-983d47296639" userProvider="AD" userName="Maia Davis"/>
        <t:Anchor>
          <t:Comment id="690427185"/>
        </t:Anchor>
        <t:Assign userId="S::aboggs@mwcog.org::55e9f70d-a719-477c-975c-d24460a207da" userProvider="AD" userName="Alissa Boggs"/>
      </t:Event>
      <t:Event id="{414ADBF0-413A-4736-BCE2-27937F3A0F29}" time="2023-04-19T16:31:04.51Z">
        <t:Attribution userId="S::mdavis@mwcog.org::fc0b5db6-876a-41ab-aaca-983d47296639" userProvider="AD" userName="Maia Davis"/>
        <t:Anchor>
          <t:Comment id="690427185"/>
        </t:Anchor>
        <t:SetTitle title="@Alissa Boggs This should be the direct link I believe: https://evadc.wildapricot.org/. Can you double check and correct?"/>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6430a6f-8f0e-48b1-b984-18e46ec2d55e}"/>
      </w:docPartPr>
      <w:docPartBody>
        <w:p w14:paraId="2FF5FED5">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rgbClr val="000000"/>
      </a:dk1>
      <a:lt1>
        <a:sysClr val="window" lastClr="FFFFFF"/>
      </a:lt1>
      <a:dk2>
        <a:srgbClr val="0084CD"/>
      </a:dk2>
      <a:lt2>
        <a:srgbClr val="B0D235"/>
      </a:lt2>
      <a:accent1>
        <a:srgbClr val="2F6B97"/>
      </a:accent1>
      <a:accent2>
        <a:srgbClr val="EA4249"/>
      </a:accent2>
      <a:accent3>
        <a:srgbClr val="FAA434"/>
      </a:accent3>
      <a:accent4>
        <a:srgbClr val="546670"/>
      </a:accent4>
      <a:accent5>
        <a:srgbClr val="FFFFFF"/>
      </a:accent5>
      <a:accent6>
        <a:srgbClr val="FFFFFF"/>
      </a:accent6>
      <a:hlink>
        <a:srgbClr val="0000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bba7b7-cbed-4507-9fee-62ac4fa50069">
      <Terms xmlns="http://schemas.microsoft.com/office/infopath/2007/PartnerControls"/>
    </lcf76f155ced4ddcb4097134ff3c332f>
    <TaxCatchAll xmlns="fa6a9aea-fb0f-4ddd-aff8-712634b7d5fe" xsi:nil="true"/>
    <SharedWithUsers xmlns="e779cc99-a371-44f2-8db3-91478b5332ff">
      <UserInfo>
        <DisplayName>Feldman, Emmy</DisplayName>
        <AccountId>1082</AccountId>
        <AccountType/>
      </UserInfo>
      <UserInfo>
        <DisplayName>Giles, Carrie</DisplayName>
        <AccountId>159</AccountId>
        <AccountType/>
      </UserInfo>
      <UserInfo>
        <DisplayName>Turro, Drew</DisplayName>
        <AccountId>1085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884095A890D64B9E0CB3368BC6ED4F" ma:contentTypeVersion="15" ma:contentTypeDescription="Create a new document." ma:contentTypeScope="" ma:versionID="b318d0abd373c6223c76c9d240ec0370">
  <xsd:schema xmlns:xsd="http://www.w3.org/2001/XMLSchema" xmlns:xs="http://www.w3.org/2001/XMLSchema" xmlns:p="http://schemas.microsoft.com/office/2006/metadata/properties" xmlns:ns2="5dbba7b7-cbed-4507-9fee-62ac4fa50069" xmlns:ns3="e779cc99-a371-44f2-8db3-91478b5332ff" xmlns:ns4="fa6a9aea-fb0f-4ddd-aff8-712634b7d5fe" targetNamespace="http://schemas.microsoft.com/office/2006/metadata/properties" ma:root="true" ma:fieldsID="d642f0ade0e95abeaf866757795e6608" ns2:_="" ns3:_="" ns4:_="">
    <xsd:import namespace="5dbba7b7-cbed-4507-9fee-62ac4fa50069"/>
    <xsd:import namespace="e779cc99-a371-44f2-8db3-91478b5332ff"/>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ba7b7-cbed-4507-9fee-62ac4fa50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79cc99-a371-44f2-8db3-91478b5332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85f20e-fe12-49a2-8c1f-0efa829a8924}" ma:internalName="TaxCatchAll" ma:showField="CatchAllData" ma:web="e779cc99-a371-44f2-8db3-91478b533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FF06-4A73-4E3E-932B-7F84261F8CE5}">
  <ds:schemaRefs>
    <ds:schemaRef ds:uri="http://schemas.microsoft.com/office/2006/metadata/properties"/>
    <ds:schemaRef ds:uri="http://schemas.microsoft.com/office/infopath/2007/PartnerControls"/>
    <ds:schemaRef ds:uri="5dbba7b7-cbed-4507-9fee-62ac4fa50069"/>
    <ds:schemaRef ds:uri="fa6a9aea-fb0f-4ddd-aff8-712634b7d5fe"/>
    <ds:schemaRef ds:uri="e779cc99-a371-44f2-8db3-91478b5332ff"/>
  </ds:schemaRefs>
</ds:datastoreItem>
</file>

<file path=customXml/itemProps2.xml><?xml version="1.0" encoding="utf-8"?>
<ds:datastoreItem xmlns:ds="http://schemas.openxmlformats.org/officeDocument/2006/customXml" ds:itemID="{C576D021-CAEC-41BB-8E2E-98EBAA4B7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ba7b7-cbed-4507-9fee-62ac4fa50069"/>
    <ds:schemaRef ds:uri="e779cc99-a371-44f2-8db3-91478b5332ff"/>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223F-E4BB-4732-8033-F016876F2A17}">
  <ds:schemaRefs>
    <ds:schemaRef ds:uri="http://schemas.microsoft.com/sharepoint/v3/contenttype/forms"/>
  </ds:schemaRefs>
</ds:datastoreItem>
</file>

<file path=customXml/itemProps4.xml><?xml version="1.0" encoding="utf-8"?>
<ds:datastoreItem xmlns:ds="http://schemas.openxmlformats.org/officeDocument/2006/customXml" ds:itemID="{9DE29CA2-39C1-406E-8F65-1E5AA8C1AEA9}">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Maia Davis</dc:creator>
  <keywords/>
  <dc:description/>
  <lastModifiedBy>Maia Davis</lastModifiedBy>
  <revision>8</revision>
  <dcterms:created xsi:type="dcterms:W3CDTF">2023-04-28T17:23:00.0000000Z</dcterms:created>
  <dcterms:modified xsi:type="dcterms:W3CDTF">2023-05-03T20:03:11.9711919Z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0x0101000D884095A890D64B9E0CB3368BC6ED4F</vt:lpwstr>
  </property>
  <property fmtid="{D5CDD505-2E9C-101B-9397-08002B2CF9AE}" pid="3" name="MediaServiceImageTags">
    <vt:lpwstr/>
  </property>
</Properties>
</file>