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4B" w:rsidRDefault="00DE374B" w:rsidP="00211592">
      <w:pPr>
        <w:spacing w:before="100" w:beforeAutospacing="1" w:after="100" w:afterAutospacing="1"/>
        <w:contextualSpacing/>
      </w:pPr>
      <w:proofErr w:type="spellStart"/>
      <w:r>
        <w:t>Kambiz</w:t>
      </w:r>
      <w:proofErr w:type="spellEnd"/>
      <w:r>
        <w:t xml:space="preserve"> </w:t>
      </w:r>
      <w:proofErr w:type="spellStart"/>
      <w:r>
        <w:t>Agazi</w:t>
      </w:r>
      <w:proofErr w:type="spellEnd"/>
      <w:r>
        <w:t xml:space="preserve"> March 19, 2015</w:t>
      </w:r>
    </w:p>
    <w:p w:rsidR="00DE374B" w:rsidRDefault="00DE374B" w:rsidP="00211592">
      <w:pPr>
        <w:spacing w:before="100" w:beforeAutospacing="1" w:after="100" w:afterAutospacing="1"/>
        <w:contextualSpacing/>
      </w:pPr>
    </w:p>
    <w:p w:rsidR="00211592" w:rsidRDefault="00211592" w:rsidP="00211592">
      <w:pPr>
        <w:spacing w:before="100" w:beforeAutospacing="1" w:after="100" w:afterAutospacing="1"/>
        <w:contextualSpacing/>
      </w:pPr>
      <w:r>
        <w:t xml:space="preserve">Structure: Categories </w:t>
      </w:r>
      <w:r>
        <w:rPr>
          <w:rFonts w:ascii="Wingdings" w:hAnsi="Wingdings"/>
        </w:rPr>
        <w:t></w:t>
      </w:r>
      <w:r>
        <w:t xml:space="preserve"> Goals/Strategies </w:t>
      </w:r>
      <w:r>
        <w:rPr>
          <w:rFonts w:ascii="Wingdings" w:hAnsi="Wingdings"/>
        </w:rPr>
        <w:t></w:t>
      </w:r>
      <w:r>
        <w:t xml:space="preserve"> Actions.</w:t>
      </w:r>
      <w:r>
        <w:rPr>
          <w:b/>
          <w:bCs/>
          <w:sz w:val="28"/>
          <w:szCs w:val="28"/>
        </w:rPr>
        <w:t xml:space="preserve">  </w:t>
      </w:r>
      <w:r>
        <w:t>Categor</w:t>
      </w:r>
      <w:bookmarkStart w:id="0" w:name="_GoBack"/>
      <w:bookmarkEnd w:id="0"/>
      <w:r>
        <w:t>ies and sub-categories organize the document.  Broad goals/strategies will be listed under each sub-category.  Specific actions will be listed under each goal. For example, Built Environment and Infrastructure is a category. Location is a subcategory.</w:t>
      </w:r>
    </w:p>
    <w:p w:rsidR="00211592" w:rsidRDefault="00211592" w:rsidP="00211592">
      <w:pPr>
        <w:spacing w:after="160" w:line="252" w:lineRule="auto"/>
        <w:ind w:left="360"/>
        <w:contextualSpacing/>
      </w:pPr>
      <w:r>
        <w:t> </w:t>
      </w:r>
    </w:p>
    <w:p w:rsidR="00211592" w:rsidRDefault="00211592" w:rsidP="00211592">
      <w:pPr>
        <w:numPr>
          <w:ilvl w:val="0"/>
          <w:numId w:val="2"/>
        </w:numPr>
        <w:spacing w:before="100" w:beforeAutospacing="1" w:after="100" w:afterAutospacing="1"/>
        <w:ind w:left="450"/>
        <w:contextualSpacing/>
      </w:pPr>
      <w:r>
        <w:rPr>
          <w:b/>
          <w:bCs/>
          <w:sz w:val="36"/>
          <w:szCs w:val="36"/>
        </w:rPr>
        <w:t>Built Environment &amp; Infrastructure - category</w:t>
      </w:r>
    </w:p>
    <w:p w:rsidR="00211592" w:rsidRDefault="00211592" w:rsidP="00211592">
      <w:pPr>
        <w:spacing w:after="160" w:line="252" w:lineRule="auto"/>
        <w:ind w:left="1800"/>
        <w:contextualSpacing/>
      </w:pPr>
      <w:r>
        <w:rPr>
          <w:b/>
          <w:bCs/>
          <w:sz w:val="24"/>
          <w:szCs w:val="24"/>
        </w:rPr>
        <w:t> </w:t>
      </w:r>
    </w:p>
    <w:p w:rsidR="00211592" w:rsidRDefault="00211592" w:rsidP="00211592">
      <w:pPr>
        <w:numPr>
          <w:ilvl w:val="1"/>
          <w:numId w:val="2"/>
        </w:numPr>
        <w:spacing w:before="100" w:beforeAutospacing="1" w:after="100" w:afterAutospacing="1"/>
        <w:ind w:left="720"/>
        <w:contextualSpacing/>
      </w:pPr>
      <w:r>
        <w:rPr>
          <w:b/>
          <w:bCs/>
        </w:rPr>
        <w:t>Location - subcategory</w:t>
      </w:r>
    </w:p>
    <w:p w:rsidR="00211592" w:rsidRDefault="00211592" w:rsidP="00211592">
      <w:pPr>
        <w:numPr>
          <w:ilvl w:val="2"/>
          <w:numId w:val="2"/>
        </w:numPr>
        <w:spacing w:before="100" w:beforeAutospacing="1" w:after="100" w:afterAutospacing="1"/>
        <w:ind w:left="1080"/>
        <w:contextualSpacing/>
      </w:pPr>
      <w:r>
        <w:t>Goal: Site new facilities to maximize energy and transportation efficiencies and renewable energy opportunities where practicable.</w:t>
      </w:r>
    </w:p>
    <w:p w:rsidR="00211592" w:rsidRDefault="00211592" w:rsidP="00211592">
      <w:pPr>
        <w:numPr>
          <w:ilvl w:val="3"/>
          <w:numId w:val="2"/>
        </w:numPr>
        <w:spacing w:before="100" w:beforeAutospacing="1" w:after="100" w:afterAutospacing="1"/>
        <w:ind w:left="1620"/>
        <w:contextualSpacing/>
      </w:pPr>
      <w:r>
        <w:t xml:space="preserve">Action: Update comprehensive plan to include energy and transportation efficiencies as a factor in public facility siting decisions. </w:t>
      </w:r>
    </w:p>
    <w:p w:rsidR="00211592" w:rsidRDefault="00211592" w:rsidP="00211592">
      <w:pPr>
        <w:spacing w:after="160" w:line="252" w:lineRule="auto"/>
        <w:ind w:left="1800"/>
        <w:contextualSpacing/>
      </w:pPr>
      <w:r>
        <w:rPr>
          <w:b/>
          <w:bCs/>
        </w:rPr>
        <w:t> </w:t>
      </w:r>
    </w:p>
    <w:p w:rsidR="00211592" w:rsidRDefault="00211592" w:rsidP="00211592">
      <w:pPr>
        <w:numPr>
          <w:ilvl w:val="1"/>
          <w:numId w:val="2"/>
        </w:numPr>
        <w:spacing w:before="100" w:beforeAutospacing="1" w:after="100" w:afterAutospacing="1"/>
        <w:ind w:left="720"/>
        <w:contextualSpacing/>
      </w:pPr>
      <w:r>
        <w:rPr>
          <w:b/>
          <w:bCs/>
        </w:rPr>
        <w:t>Design &amp; Construction</w:t>
      </w:r>
    </w:p>
    <w:p w:rsidR="00211592" w:rsidRDefault="00211592" w:rsidP="00211592">
      <w:pPr>
        <w:numPr>
          <w:ilvl w:val="2"/>
          <w:numId w:val="2"/>
        </w:numPr>
        <w:spacing w:before="100" w:beforeAutospacing="1" w:after="100" w:afterAutospacing="1"/>
        <w:ind w:left="1080"/>
        <w:contextualSpacing/>
      </w:pPr>
      <w:r>
        <w:t>Goal: Incorporate green building concepts in public facility design that will have energy conservation and efficiency benefits.</w:t>
      </w:r>
    </w:p>
    <w:p w:rsidR="00211592" w:rsidRDefault="00211592" w:rsidP="00211592">
      <w:pPr>
        <w:numPr>
          <w:ilvl w:val="3"/>
          <w:numId w:val="2"/>
        </w:numPr>
        <w:spacing w:before="100" w:beforeAutospacing="1" w:after="100" w:afterAutospacing="1"/>
        <w:ind w:left="1620"/>
        <w:contextualSpacing/>
      </w:pPr>
      <w:r>
        <w:t xml:space="preserve">Action: Pursue LEED silver or higher or equivalent.  </w:t>
      </w:r>
    </w:p>
    <w:p w:rsidR="00211592" w:rsidRDefault="00211592" w:rsidP="00211592">
      <w:pPr>
        <w:numPr>
          <w:ilvl w:val="3"/>
          <w:numId w:val="2"/>
        </w:numPr>
        <w:spacing w:before="100" w:beforeAutospacing="1" w:after="100" w:afterAutospacing="1"/>
        <w:ind w:left="1620"/>
        <w:contextualSpacing/>
      </w:pPr>
      <w:r>
        <w:t>Action: Pursue at least half of the energy optimization credits possible within the LEED certification program.</w:t>
      </w:r>
    </w:p>
    <w:p w:rsidR="00211592" w:rsidRDefault="00211592" w:rsidP="00211592">
      <w:pPr>
        <w:numPr>
          <w:ilvl w:val="3"/>
          <w:numId w:val="2"/>
        </w:numPr>
        <w:spacing w:before="100" w:beforeAutospacing="1" w:after="100" w:afterAutospacing="1"/>
        <w:ind w:left="1620"/>
        <w:contextualSpacing/>
      </w:pPr>
      <w:r>
        <w:t>Action: Design facilities to earn Energy Star, where applicable (not inclusive list)</w:t>
      </w:r>
    </w:p>
    <w:p w:rsidR="00211592" w:rsidRDefault="00211592" w:rsidP="00211592">
      <w:pPr>
        <w:numPr>
          <w:ilvl w:val="3"/>
          <w:numId w:val="2"/>
        </w:numPr>
        <w:spacing w:before="100" w:beforeAutospacing="1" w:after="100" w:afterAutospacing="1"/>
        <w:ind w:left="1620"/>
        <w:contextualSpacing/>
      </w:pPr>
      <w:r>
        <w:t>Action: Orient public facilities to maximize passive and/or active solar design concepts.</w:t>
      </w:r>
    </w:p>
    <w:p w:rsidR="00211592" w:rsidRDefault="00211592" w:rsidP="00211592">
      <w:pPr>
        <w:spacing w:after="160" w:line="252" w:lineRule="auto"/>
        <w:ind w:left="2520"/>
        <w:contextualSpacing/>
      </w:pPr>
      <w:r>
        <w:t> </w:t>
      </w:r>
    </w:p>
    <w:p w:rsidR="00211592" w:rsidRDefault="00211592" w:rsidP="00211592">
      <w:pPr>
        <w:numPr>
          <w:ilvl w:val="2"/>
          <w:numId w:val="2"/>
        </w:numPr>
        <w:spacing w:before="100" w:beforeAutospacing="1" w:after="100" w:afterAutospacing="1"/>
        <w:ind w:left="1080"/>
        <w:contextualSpacing/>
      </w:pPr>
      <w:r>
        <w:t>Goal:  Maximize building energy efficiency.</w:t>
      </w:r>
    </w:p>
    <w:p w:rsidR="00211592" w:rsidRDefault="00211592" w:rsidP="00211592">
      <w:pPr>
        <w:numPr>
          <w:ilvl w:val="3"/>
          <w:numId w:val="2"/>
        </w:numPr>
        <w:spacing w:before="100" w:beforeAutospacing="1" w:after="100" w:afterAutospacing="1"/>
        <w:ind w:left="1620"/>
        <w:contextualSpacing/>
      </w:pPr>
      <w:r>
        <w:t>Action: Install building energy management systems in all new facilities and capital improvement projects where feasible.</w:t>
      </w:r>
    </w:p>
    <w:p w:rsidR="00211592" w:rsidRDefault="00211592" w:rsidP="00211592">
      <w:pPr>
        <w:numPr>
          <w:ilvl w:val="3"/>
          <w:numId w:val="2"/>
        </w:numPr>
        <w:spacing w:before="100" w:beforeAutospacing="1" w:after="100" w:afterAutospacing="1"/>
        <w:ind w:left="1620"/>
        <w:contextualSpacing/>
      </w:pPr>
      <w:r>
        <w:t>Action:  Install highly efficient mechanical systems where feasible.</w:t>
      </w:r>
    </w:p>
    <w:p w:rsidR="00211592" w:rsidRDefault="00211592" w:rsidP="00211592">
      <w:pPr>
        <w:numPr>
          <w:ilvl w:val="3"/>
          <w:numId w:val="2"/>
        </w:numPr>
        <w:spacing w:before="100" w:beforeAutospacing="1" w:after="100" w:afterAutospacing="1"/>
        <w:ind w:left="1620"/>
        <w:contextualSpacing/>
      </w:pPr>
      <w:r>
        <w:t>Action:  Install highly efficient lighting systems where feasible.</w:t>
      </w:r>
    </w:p>
    <w:p w:rsidR="00211592" w:rsidRDefault="00211592" w:rsidP="00211592">
      <w:pPr>
        <w:numPr>
          <w:ilvl w:val="3"/>
          <w:numId w:val="2"/>
        </w:numPr>
        <w:spacing w:before="100" w:beforeAutospacing="1" w:after="100" w:afterAutospacing="1"/>
        <w:ind w:left="1620"/>
        <w:contextualSpacing/>
      </w:pPr>
      <w:r>
        <w:t xml:space="preserve">Action: Design the building envelope for energy efficiency. </w:t>
      </w:r>
    </w:p>
    <w:p w:rsidR="00211592" w:rsidRDefault="00211592" w:rsidP="00211592">
      <w:pPr>
        <w:numPr>
          <w:ilvl w:val="3"/>
          <w:numId w:val="2"/>
        </w:numPr>
        <w:spacing w:before="100" w:beforeAutospacing="1" w:after="100" w:afterAutospacing="1"/>
        <w:ind w:left="1620"/>
        <w:contextualSpacing/>
      </w:pPr>
      <w:r>
        <w:t>Action: Strategically plant shade trees to reduce facility energy load.</w:t>
      </w:r>
    </w:p>
    <w:p w:rsidR="00211592" w:rsidRDefault="00211592" w:rsidP="00211592">
      <w:pPr>
        <w:spacing w:after="160" w:line="252" w:lineRule="auto"/>
        <w:ind w:left="2520"/>
        <w:contextualSpacing/>
      </w:pPr>
      <w:r>
        <w:t> </w:t>
      </w:r>
    </w:p>
    <w:p w:rsidR="00211592" w:rsidRDefault="00211592" w:rsidP="00211592">
      <w:pPr>
        <w:numPr>
          <w:ilvl w:val="2"/>
          <w:numId w:val="2"/>
        </w:numPr>
        <w:spacing w:before="100" w:beforeAutospacing="1" w:after="100" w:afterAutospacing="1"/>
        <w:ind w:left="1080"/>
        <w:contextualSpacing/>
      </w:pPr>
      <w:r>
        <w:t xml:space="preserve">Goal: Maximize use of water-conserving systems and fixtures  </w:t>
      </w:r>
    </w:p>
    <w:p w:rsidR="00211592" w:rsidRDefault="00211592" w:rsidP="00211592">
      <w:pPr>
        <w:numPr>
          <w:ilvl w:val="3"/>
          <w:numId w:val="2"/>
        </w:numPr>
        <w:spacing w:before="100" w:beforeAutospacing="1" w:after="100" w:afterAutospacing="1"/>
        <w:ind w:left="1620"/>
        <w:contextualSpacing/>
      </w:pPr>
      <w:r>
        <w:t xml:space="preserve">Action: Incorporate natural landscaping to minimize irrigation and maintenance needs. </w:t>
      </w:r>
    </w:p>
    <w:p w:rsidR="00211592" w:rsidRDefault="00211592" w:rsidP="00211592">
      <w:pPr>
        <w:numPr>
          <w:ilvl w:val="3"/>
          <w:numId w:val="2"/>
        </w:numPr>
        <w:spacing w:before="100" w:beforeAutospacing="1" w:after="100" w:afterAutospacing="1"/>
        <w:ind w:left="1620"/>
        <w:contextualSpacing/>
      </w:pPr>
      <w:r>
        <w:t xml:space="preserve">Action: Incorporate control measures (web based irrigation controls, weather station data, </w:t>
      </w:r>
      <w:proofErr w:type="spellStart"/>
      <w:r>
        <w:t>etc</w:t>
      </w:r>
      <w:proofErr w:type="spellEnd"/>
      <w:r>
        <w:t>) to maximize water efficiency.</w:t>
      </w:r>
    </w:p>
    <w:p w:rsidR="00211592" w:rsidRDefault="00211592" w:rsidP="00211592">
      <w:pPr>
        <w:numPr>
          <w:ilvl w:val="3"/>
          <w:numId w:val="2"/>
        </w:numPr>
        <w:spacing w:before="100" w:beforeAutospacing="1" w:after="100" w:afterAutospacing="1"/>
        <w:ind w:left="1620"/>
        <w:contextualSpacing/>
      </w:pPr>
      <w:r>
        <w:t xml:space="preserve">Action: Maximize water reuse through strategic rainwater collection systems. (Ask </w:t>
      </w:r>
      <w:proofErr w:type="spellStart"/>
      <w:r>
        <w:t>Davood</w:t>
      </w:r>
      <w:proofErr w:type="spellEnd"/>
      <w:r>
        <w:t xml:space="preserve"> for additional details).</w:t>
      </w:r>
    </w:p>
    <w:p w:rsidR="00211592" w:rsidRDefault="00211592" w:rsidP="00211592">
      <w:pPr>
        <w:numPr>
          <w:ilvl w:val="3"/>
          <w:numId w:val="2"/>
        </w:numPr>
        <w:spacing w:before="100" w:beforeAutospacing="1" w:after="100" w:afterAutospacing="1"/>
        <w:ind w:left="1620"/>
        <w:contextualSpacing/>
      </w:pPr>
      <w:r>
        <w:t>Action: Integrate water reuse within systems wherever possible.</w:t>
      </w:r>
    </w:p>
    <w:p w:rsidR="00211592" w:rsidRDefault="00211592" w:rsidP="00211592">
      <w:pPr>
        <w:numPr>
          <w:ilvl w:val="3"/>
          <w:numId w:val="2"/>
        </w:numPr>
        <w:spacing w:before="100" w:beforeAutospacing="1" w:after="100" w:afterAutospacing="1"/>
        <w:ind w:left="1620"/>
        <w:contextualSpacing/>
      </w:pPr>
      <w:r>
        <w:t>Action: Maximize low-flow systems (hands free and low- flow/flush fixtures).</w:t>
      </w:r>
    </w:p>
    <w:p w:rsidR="00211592" w:rsidRDefault="00211592" w:rsidP="00211592">
      <w:pPr>
        <w:spacing w:after="160" w:line="252" w:lineRule="auto"/>
        <w:ind w:left="1800"/>
        <w:contextualSpacing/>
      </w:pPr>
      <w:r>
        <w:rPr>
          <w:b/>
          <w:bCs/>
        </w:rPr>
        <w:t> </w:t>
      </w:r>
    </w:p>
    <w:p w:rsidR="00211592" w:rsidRDefault="00211592" w:rsidP="00211592">
      <w:pPr>
        <w:numPr>
          <w:ilvl w:val="1"/>
          <w:numId w:val="2"/>
        </w:numPr>
        <w:spacing w:before="100" w:beforeAutospacing="1" w:after="100" w:afterAutospacing="1"/>
        <w:ind w:left="720"/>
        <w:contextualSpacing/>
      </w:pPr>
      <w:r>
        <w:rPr>
          <w:b/>
          <w:bCs/>
        </w:rPr>
        <w:t>Operation &amp; Maintenance</w:t>
      </w:r>
    </w:p>
    <w:p w:rsidR="00211592" w:rsidRDefault="00211592" w:rsidP="00211592">
      <w:pPr>
        <w:numPr>
          <w:ilvl w:val="2"/>
          <w:numId w:val="2"/>
        </w:numPr>
        <w:spacing w:before="100" w:beforeAutospacing="1" w:after="100" w:afterAutospacing="1"/>
        <w:ind w:left="1080"/>
        <w:contextualSpacing/>
      </w:pPr>
      <w:r>
        <w:t xml:space="preserve">Goal: Ensure facility performance is maintained at optimal levels. </w:t>
      </w:r>
    </w:p>
    <w:p w:rsidR="00211592" w:rsidRDefault="00211592" w:rsidP="00211592">
      <w:pPr>
        <w:numPr>
          <w:ilvl w:val="3"/>
          <w:numId w:val="2"/>
        </w:numPr>
        <w:spacing w:before="100" w:beforeAutospacing="1" w:after="100" w:afterAutospacing="1"/>
        <w:ind w:left="1620"/>
        <w:contextualSpacing/>
      </w:pPr>
      <w:r>
        <w:t>Action: Monitor and analyze energy and water consumption</w:t>
      </w:r>
    </w:p>
    <w:p w:rsidR="00211592" w:rsidRDefault="00211592" w:rsidP="00211592">
      <w:pPr>
        <w:numPr>
          <w:ilvl w:val="3"/>
          <w:numId w:val="2"/>
        </w:numPr>
        <w:spacing w:before="100" w:beforeAutospacing="1" w:after="100" w:afterAutospacing="1"/>
        <w:ind w:left="1620"/>
        <w:contextualSpacing/>
      </w:pPr>
      <w:r>
        <w:lastRenderedPageBreak/>
        <w:t xml:space="preserve">Action: Implement a continuous commissioning program </w:t>
      </w:r>
      <w:proofErr w:type="spellStart"/>
      <w:r>
        <w:t>forongoing</w:t>
      </w:r>
      <w:proofErr w:type="spellEnd"/>
      <w:r>
        <w:t xml:space="preserve"> performance improvements-)</w:t>
      </w:r>
    </w:p>
    <w:p w:rsidR="00211592" w:rsidRDefault="00211592" w:rsidP="00211592">
      <w:pPr>
        <w:numPr>
          <w:ilvl w:val="2"/>
          <w:numId w:val="2"/>
        </w:numPr>
        <w:spacing w:before="100" w:beforeAutospacing="1" w:after="100" w:afterAutospacing="1"/>
        <w:ind w:left="1080"/>
        <w:contextualSpacing/>
      </w:pPr>
      <w:r>
        <w:rPr>
          <w:b/>
          <w:bCs/>
        </w:rPr>
        <w:t> </w:t>
      </w:r>
      <w:r>
        <w:t xml:space="preserve">Goal:  Use energy efficient fixtures and equipment that exceed the current minimum code requirements as they relate to water and energy efficiency (e.g. exceed the current ASHRE standard for energy)  </w:t>
      </w:r>
    </w:p>
    <w:p w:rsidR="00211592" w:rsidRDefault="00211592" w:rsidP="00211592">
      <w:pPr>
        <w:numPr>
          <w:ilvl w:val="2"/>
          <w:numId w:val="2"/>
        </w:numPr>
        <w:spacing w:before="100" w:beforeAutospacing="1" w:after="100" w:afterAutospacing="1"/>
        <w:ind w:left="1080"/>
        <w:contextualSpacing/>
      </w:pPr>
      <w:r>
        <w:t>Goal:  Maximize energy efficient upgrades.</w:t>
      </w:r>
    </w:p>
    <w:p w:rsidR="00211592" w:rsidRDefault="00211592" w:rsidP="00211592">
      <w:pPr>
        <w:numPr>
          <w:ilvl w:val="3"/>
          <w:numId w:val="2"/>
        </w:numPr>
        <w:spacing w:after="160" w:line="252" w:lineRule="auto"/>
        <w:ind w:left="1620"/>
        <w:contextualSpacing/>
      </w:pPr>
      <w:r>
        <w:t>Action: When replacing equipment/fixtures, exceed the current minimum code requirements as they relate to water and energy efficiency (e.g.  exceed the current ASHRE standard for energy)</w:t>
      </w:r>
    </w:p>
    <w:p w:rsidR="00211592" w:rsidRDefault="00211592" w:rsidP="00211592">
      <w:pPr>
        <w:spacing w:after="160" w:line="252" w:lineRule="auto"/>
        <w:ind w:left="1800"/>
        <w:contextualSpacing/>
      </w:pPr>
      <w:r>
        <w:t> </w:t>
      </w:r>
    </w:p>
    <w:p w:rsidR="00211592" w:rsidRDefault="00211592" w:rsidP="00211592">
      <w:pPr>
        <w:numPr>
          <w:ilvl w:val="1"/>
          <w:numId w:val="2"/>
        </w:numPr>
        <w:spacing w:before="100" w:beforeAutospacing="1" w:after="100" w:afterAutospacing="1"/>
        <w:ind w:left="720"/>
        <w:contextualSpacing/>
      </w:pPr>
      <w:r>
        <w:rPr>
          <w:b/>
          <w:bCs/>
        </w:rPr>
        <w:t>Leased Space</w:t>
      </w:r>
    </w:p>
    <w:p w:rsidR="00211592" w:rsidRDefault="00211592" w:rsidP="00211592">
      <w:pPr>
        <w:numPr>
          <w:ilvl w:val="2"/>
          <w:numId w:val="2"/>
        </w:numPr>
        <w:spacing w:before="100" w:beforeAutospacing="1" w:after="100" w:afterAutospacing="1"/>
        <w:ind w:left="1080"/>
        <w:contextualSpacing/>
      </w:pPr>
      <w:r>
        <w:t>Goal: Ensure spaces leased by the County are energy efficient.</w:t>
      </w:r>
    </w:p>
    <w:p w:rsidR="00211592" w:rsidRDefault="00211592" w:rsidP="00211592">
      <w:pPr>
        <w:numPr>
          <w:ilvl w:val="3"/>
          <w:numId w:val="2"/>
        </w:numPr>
        <w:spacing w:before="100" w:beforeAutospacing="1" w:after="100" w:afterAutospacing="1"/>
        <w:ind w:left="1620"/>
        <w:contextualSpacing/>
      </w:pPr>
      <w:r>
        <w:t>Action: Include energy and transportation efficiencies as a factor in consideration of leased space.</w:t>
      </w:r>
    </w:p>
    <w:p w:rsidR="00211592" w:rsidRDefault="00211592" w:rsidP="00DE374B">
      <w:pPr>
        <w:spacing w:before="100" w:beforeAutospacing="1" w:after="100" w:afterAutospacing="1"/>
        <w:ind w:left="3240"/>
        <w:contextualSpacing/>
      </w:pPr>
    </w:p>
    <w:p w:rsidR="00211592" w:rsidRDefault="00211592" w:rsidP="00211592">
      <w:pPr>
        <w:numPr>
          <w:ilvl w:val="1"/>
          <w:numId w:val="2"/>
        </w:numPr>
        <w:spacing w:before="100" w:beforeAutospacing="1" w:after="100" w:afterAutospacing="1"/>
        <w:ind w:left="720"/>
        <w:contextualSpacing/>
      </w:pPr>
      <w:r>
        <w:rPr>
          <w:b/>
          <w:bCs/>
        </w:rPr>
        <w:t>Capital Renewal</w:t>
      </w:r>
    </w:p>
    <w:p w:rsidR="00211592" w:rsidRDefault="00211592" w:rsidP="00211592">
      <w:pPr>
        <w:spacing w:after="160" w:line="252" w:lineRule="auto"/>
        <w:ind w:left="1800"/>
        <w:contextualSpacing/>
      </w:pPr>
      <w:r>
        <w:rPr>
          <w:b/>
          <w:bCs/>
        </w:rPr>
        <w:t> </w:t>
      </w:r>
    </w:p>
    <w:p w:rsidR="00211592" w:rsidRDefault="00211592" w:rsidP="00211592">
      <w:pPr>
        <w:numPr>
          <w:ilvl w:val="1"/>
          <w:numId w:val="2"/>
        </w:numPr>
        <w:spacing w:before="100" w:beforeAutospacing="1" w:after="100" w:afterAutospacing="1"/>
        <w:ind w:left="1080"/>
        <w:contextualSpacing/>
      </w:pPr>
      <w:r>
        <w:t xml:space="preserve">Goal: Pursue energy and water efficient retrofits and upgrades.  </w:t>
      </w:r>
    </w:p>
    <w:p w:rsidR="00211592" w:rsidRDefault="00211592" w:rsidP="00211592">
      <w:pPr>
        <w:spacing w:after="160" w:line="252" w:lineRule="auto"/>
        <w:ind w:left="720"/>
        <w:contextualSpacing/>
      </w:pPr>
      <w:r>
        <w:t> </w:t>
      </w:r>
    </w:p>
    <w:p w:rsidR="00211592" w:rsidRDefault="00211592" w:rsidP="00211592">
      <w:pPr>
        <w:numPr>
          <w:ilvl w:val="0"/>
          <w:numId w:val="3"/>
        </w:numPr>
        <w:spacing w:before="100" w:beforeAutospacing="1" w:after="100" w:afterAutospacing="1"/>
        <w:ind w:left="1620"/>
        <w:contextualSpacing/>
      </w:pPr>
      <w:r>
        <w:t xml:space="preserve">Action: Use architectural design concepts that pursue best practices for the design space that exceed current minimum code requirements and conform with industry best practices for energy and water efficiency. </w:t>
      </w:r>
    </w:p>
    <w:p w:rsidR="00211592" w:rsidRDefault="00211592" w:rsidP="00211592">
      <w:pPr>
        <w:spacing w:after="160" w:line="252" w:lineRule="auto"/>
        <w:ind w:left="1620"/>
        <w:contextualSpacing/>
      </w:pPr>
      <w:r>
        <w:t> </w:t>
      </w:r>
    </w:p>
    <w:p w:rsidR="00211592" w:rsidRDefault="00211592" w:rsidP="00211592">
      <w:pPr>
        <w:numPr>
          <w:ilvl w:val="0"/>
          <w:numId w:val="3"/>
        </w:numPr>
        <w:spacing w:before="100" w:beforeAutospacing="1" w:after="100" w:afterAutospacing="1"/>
        <w:ind w:left="1620"/>
        <w:contextualSpacing/>
      </w:pPr>
      <w:r>
        <w:t>Action: Use building materials and components</w:t>
      </w:r>
      <w:proofErr w:type="gramStart"/>
      <w:r>
        <w:t>  that</w:t>
      </w:r>
      <w:proofErr w:type="gramEnd"/>
      <w:r>
        <w:t xml:space="preserve"> exceed current code requirements for energy and water efficiency.</w:t>
      </w:r>
    </w:p>
    <w:p w:rsidR="00211592" w:rsidRDefault="00211592" w:rsidP="00DE374B">
      <w:pPr>
        <w:spacing w:before="100" w:beforeAutospacing="1" w:after="100" w:afterAutospacing="1"/>
        <w:ind w:left="2520"/>
        <w:contextualSpacing/>
      </w:pPr>
    </w:p>
    <w:p w:rsidR="00211592" w:rsidRDefault="00211592" w:rsidP="00211592">
      <w:r>
        <w:rPr>
          <w:b/>
          <w:bCs/>
          <w:sz w:val="36"/>
          <w:szCs w:val="36"/>
        </w:rPr>
        <w:t>2. Green Procurement</w:t>
      </w:r>
    </w:p>
    <w:p w:rsidR="00211592" w:rsidRPr="00211592" w:rsidRDefault="00211592" w:rsidP="00211592">
      <w:pPr>
        <w:numPr>
          <w:ilvl w:val="2"/>
          <w:numId w:val="2"/>
        </w:numPr>
        <w:spacing w:before="100" w:beforeAutospacing="1" w:after="100" w:afterAutospacing="1"/>
        <w:ind w:left="1620"/>
        <w:contextualSpacing/>
        <w:rPr>
          <w:rFonts w:asciiTheme="minorHAnsi" w:hAnsiTheme="minorHAnsi"/>
          <w:sz w:val="20"/>
        </w:rPr>
      </w:pPr>
      <w:r w:rsidRPr="00211592">
        <w:rPr>
          <w:rFonts w:asciiTheme="minorHAnsi" w:hAnsiTheme="minorHAnsi" w:cs="Arial"/>
          <w:szCs w:val="24"/>
        </w:rPr>
        <w:t>Green purchasing</w:t>
      </w:r>
    </w:p>
    <w:p w:rsidR="00211592" w:rsidRPr="00211592" w:rsidRDefault="00211592" w:rsidP="00211592">
      <w:pPr>
        <w:numPr>
          <w:ilvl w:val="2"/>
          <w:numId w:val="2"/>
        </w:numPr>
        <w:spacing w:before="100" w:beforeAutospacing="1" w:after="100" w:afterAutospacing="1"/>
        <w:ind w:left="1620"/>
        <w:contextualSpacing/>
        <w:rPr>
          <w:rFonts w:asciiTheme="minorHAnsi" w:hAnsiTheme="minorHAnsi"/>
          <w:sz w:val="20"/>
        </w:rPr>
      </w:pPr>
      <w:r w:rsidRPr="00211592">
        <w:rPr>
          <w:rFonts w:asciiTheme="minorHAnsi" w:hAnsiTheme="minorHAnsi" w:cs="Arial"/>
          <w:szCs w:val="24"/>
        </w:rPr>
        <w:t>Green leasing</w:t>
      </w:r>
    </w:p>
    <w:p w:rsidR="00211592" w:rsidRPr="00211592" w:rsidRDefault="00211592" w:rsidP="00211592">
      <w:pPr>
        <w:numPr>
          <w:ilvl w:val="2"/>
          <w:numId w:val="2"/>
        </w:numPr>
        <w:spacing w:before="100" w:beforeAutospacing="1" w:after="100" w:afterAutospacing="1"/>
        <w:ind w:left="1620"/>
        <w:contextualSpacing/>
        <w:rPr>
          <w:rFonts w:asciiTheme="minorHAnsi" w:hAnsiTheme="minorHAnsi"/>
          <w:sz w:val="20"/>
        </w:rPr>
      </w:pPr>
      <w:r w:rsidRPr="00211592">
        <w:rPr>
          <w:rFonts w:asciiTheme="minorHAnsi" w:hAnsiTheme="minorHAnsi" w:cs="Arial"/>
          <w:szCs w:val="24"/>
        </w:rPr>
        <w:t>Green contracts/vendor practices</w:t>
      </w:r>
    </w:p>
    <w:p w:rsidR="00211592" w:rsidRPr="00211592" w:rsidRDefault="00211592" w:rsidP="00211592">
      <w:pPr>
        <w:numPr>
          <w:ilvl w:val="2"/>
          <w:numId w:val="2"/>
        </w:numPr>
        <w:spacing w:before="100" w:beforeAutospacing="1" w:after="100" w:afterAutospacing="1"/>
        <w:ind w:left="1620"/>
        <w:contextualSpacing/>
        <w:rPr>
          <w:rFonts w:asciiTheme="minorHAnsi" w:hAnsiTheme="minorHAnsi"/>
          <w:sz w:val="20"/>
        </w:rPr>
      </w:pPr>
      <w:r w:rsidRPr="00211592">
        <w:rPr>
          <w:rFonts w:asciiTheme="minorHAnsi" w:hAnsiTheme="minorHAnsi" w:cs="Arial"/>
          <w:szCs w:val="24"/>
        </w:rPr>
        <w:t>Energy Star appliances or equivalent</w:t>
      </w:r>
    </w:p>
    <w:p w:rsidR="00211592" w:rsidRPr="00211592" w:rsidRDefault="00211592" w:rsidP="00DE374B">
      <w:pPr>
        <w:spacing w:before="100" w:beforeAutospacing="1" w:after="100" w:afterAutospacing="1"/>
        <w:ind w:left="1620"/>
        <w:contextualSpacing/>
        <w:rPr>
          <w:rFonts w:asciiTheme="minorHAnsi" w:hAnsiTheme="minorHAnsi"/>
          <w:sz w:val="20"/>
        </w:rPr>
      </w:pPr>
    </w:p>
    <w:p w:rsidR="00F958B7" w:rsidRPr="00211592" w:rsidRDefault="00DE374B">
      <w:pPr>
        <w:ind w:left="1620"/>
        <w:rPr>
          <w:rFonts w:asciiTheme="minorHAnsi" w:hAnsiTheme="minorHAnsi"/>
          <w:sz w:val="20"/>
        </w:rPr>
      </w:pPr>
    </w:p>
    <w:sectPr w:rsidR="00F958B7" w:rsidRPr="00211592" w:rsidSect="00DE374B"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E339D"/>
    <w:multiLevelType w:val="hybridMultilevel"/>
    <w:tmpl w:val="DF763E40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544E759A"/>
    <w:multiLevelType w:val="hybridMultilevel"/>
    <w:tmpl w:val="D24E9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A91C6F"/>
    <w:multiLevelType w:val="hybridMultilevel"/>
    <w:tmpl w:val="6EDA3E2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92"/>
    <w:rsid w:val="00090250"/>
    <w:rsid w:val="00211592"/>
    <w:rsid w:val="00DE374B"/>
    <w:rsid w:val="00F4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59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59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3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3010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Walz</dc:creator>
  <cp:lastModifiedBy>Amanda Campbell</cp:lastModifiedBy>
  <cp:revision>2</cp:revision>
  <cp:lastPrinted>2015-03-19T13:41:00Z</cp:lastPrinted>
  <dcterms:created xsi:type="dcterms:W3CDTF">2015-03-19T13:43:00Z</dcterms:created>
  <dcterms:modified xsi:type="dcterms:W3CDTF">2015-03-19T13:43:00Z</dcterms:modified>
</cp:coreProperties>
</file>