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4B" w:rsidRPr="00045C0F" w:rsidRDefault="00CB4926" w:rsidP="00045C0F">
      <w:pPr>
        <w:spacing w:after="120"/>
        <w:rPr>
          <w:rFonts w:ascii="Arial" w:eastAsiaTheme="majorEastAsia" w:hAnsi="Arial" w:cs="Arial"/>
          <w:b/>
          <w:color w:val="000000" w:themeColor="text1"/>
          <w:kern w:val="24"/>
          <w:sz w:val="32"/>
          <w:szCs w:val="64"/>
        </w:rPr>
      </w:pPr>
      <w:r w:rsidRPr="00045C0F">
        <w:rPr>
          <w:rFonts w:ascii="Arial" w:eastAsiaTheme="majorEastAsia" w:hAnsi="Arial" w:cs="Arial"/>
          <w:b/>
          <w:color w:val="000000" w:themeColor="text1"/>
          <w:kern w:val="24"/>
          <w:sz w:val="32"/>
          <w:szCs w:val="64"/>
        </w:rPr>
        <w:t>Regional Coordination &amp; Communication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B4926" w:rsidTr="00CB4926">
        <w:tc>
          <w:tcPr>
            <w:tcW w:w="4788" w:type="dxa"/>
          </w:tcPr>
          <w:p w:rsidR="00CB4926" w:rsidRPr="00CB4926" w:rsidRDefault="00CB4926" w:rsidP="00045C0F">
            <w:p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  <w:u w:val="single"/>
              </w:rPr>
              <w:t>Coordination</w:t>
            </w:r>
          </w:p>
          <w:p w:rsidR="00CB4926" w:rsidRPr="00CB4926" w:rsidRDefault="00CB4926" w:rsidP="00045C0F">
            <w:p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Exchanging information</w:t>
            </w:r>
          </w:p>
          <w:p w:rsidR="003C7081" w:rsidRPr="00CB4926" w:rsidRDefault="009045ED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Elected officials, CAOs, subject matter expert committees</w:t>
            </w:r>
          </w:p>
          <w:p w:rsidR="00CB4926" w:rsidRPr="00CB4926" w:rsidRDefault="00CB4926" w:rsidP="00045C0F">
            <w:p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 xml:space="preserve">Facilitating development of: </w:t>
            </w:r>
          </w:p>
          <w:p w:rsidR="003C7081" w:rsidRPr="00CB4926" w:rsidRDefault="009045ED" w:rsidP="00045C0F">
            <w:pPr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Common messages</w:t>
            </w:r>
          </w:p>
          <w:p w:rsidR="003C7081" w:rsidRPr="00CB4926" w:rsidRDefault="009045ED" w:rsidP="00045C0F">
            <w:pPr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Communication materials</w:t>
            </w:r>
          </w:p>
          <w:p w:rsidR="003C7081" w:rsidRPr="00CB4926" w:rsidRDefault="009045ED" w:rsidP="00045C0F">
            <w:pPr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  <w:lang w:val="en-GB"/>
              </w:rPr>
              <w:t>W</w:t>
            </w:r>
            <w:r w:rsidR="00CB4926" w:rsidRPr="00CB4926">
              <w:rPr>
                <w:rFonts w:ascii="Arial" w:hAnsi="Arial" w:cs="Arial"/>
                <w:sz w:val="24"/>
                <w:szCs w:val="28"/>
                <w:lang w:val="en-GB"/>
              </w:rPr>
              <w:t>orker</w:t>
            </w:r>
            <w:r w:rsidRPr="00CB4926">
              <w:rPr>
                <w:rFonts w:ascii="Arial" w:hAnsi="Arial" w:cs="Arial"/>
                <w:sz w:val="24"/>
                <w:szCs w:val="28"/>
              </w:rPr>
              <w:t xml:space="preserve"> protection protocols</w:t>
            </w:r>
          </w:p>
          <w:p w:rsidR="00CB4926" w:rsidRPr="00045C0F" w:rsidRDefault="00CB4926" w:rsidP="00045C0F">
            <w:pPr>
              <w:spacing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4788" w:type="dxa"/>
          </w:tcPr>
          <w:p w:rsidR="00CB4926" w:rsidRPr="00CB4926" w:rsidRDefault="00CB4926" w:rsidP="00045C0F">
            <w:pPr>
              <w:spacing w:after="80"/>
              <w:rPr>
                <w:rFonts w:ascii="Arial" w:hAnsi="Arial" w:cs="Arial"/>
                <w:sz w:val="24"/>
              </w:rPr>
            </w:pPr>
            <w:r w:rsidRPr="00CB4926">
              <w:rPr>
                <w:rFonts w:ascii="Arial" w:hAnsi="Arial" w:cs="Arial"/>
                <w:sz w:val="24"/>
                <w:u w:val="single"/>
              </w:rPr>
              <w:t>Cross Jurisdiction</w:t>
            </w:r>
          </w:p>
          <w:p w:rsidR="003C7081" w:rsidRPr="00CB4926" w:rsidRDefault="009045ED" w:rsidP="00045C0F">
            <w:pPr>
              <w:numPr>
                <w:ilvl w:val="0"/>
                <w:numId w:val="3"/>
              </w:numPr>
              <w:spacing w:after="80"/>
              <w:rPr>
                <w:rFonts w:ascii="Arial" w:hAnsi="Arial" w:cs="Arial"/>
                <w:sz w:val="24"/>
              </w:rPr>
            </w:pPr>
            <w:r w:rsidRPr="00CB4926">
              <w:rPr>
                <w:rFonts w:ascii="Arial" w:hAnsi="Arial" w:cs="Arial"/>
                <w:sz w:val="24"/>
              </w:rPr>
              <w:t>Airport screening</w:t>
            </w:r>
          </w:p>
          <w:p w:rsidR="003C7081" w:rsidRPr="00CB4926" w:rsidRDefault="009045ED" w:rsidP="00045C0F">
            <w:pPr>
              <w:numPr>
                <w:ilvl w:val="0"/>
                <w:numId w:val="3"/>
              </w:numPr>
              <w:spacing w:after="80"/>
              <w:rPr>
                <w:rFonts w:ascii="Arial" w:hAnsi="Arial" w:cs="Arial"/>
                <w:sz w:val="24"/>
              </w:rPr>
            </w:pPr>
            <w:r w:rsidRPr="00CB4926">
              <w:rPr>
                <w:rFonts w:ascii="Arial" w:hAnsi="Arial" w:cs="Arial"/>
                <w:sz w:val="24"/>
              </w:rPr>
              <w:t>Transport</w:t>
            </w:r>
          </w:p>
          <w:p w:rsidR="003C7081" w:rsidRPr="00CB4926" w:rsidRDefault="009045ED" w:rsidP="00045C0F">
            <w:pPr>
              <w:numPr>
                <w:ilvl w:val="0"/>
                <w:numId w:val="3"/>
              </w:numPr>
              <w:spacing w:after="80"/>
              <w:rPr>
                <w:rFonts w:ascii="Arial" w:hAnsi="Arial" w:cs="Arial"/>
                <w:sz w:val="24"/>
              </w:rPr>
            </w:pPr>
            <w:r w:rsidRPr="00CB4926">
              <w:rPr>
                <w:rFonts w:ascii="Arial" w:hAnsi="Arial" w:cs="Arial"/>
                <w:sz w:val="24"/>
              </w:rPr>
              <w:t>Quarantine</w:t>
            </w:r>
          </w:p>
          <w:p w:rsidR="003C7081" w:rsidRPr="00CB4926" w:rsidRDefault="009045ED" w:rsidP="00045C0F">
            <w:pPr>
              <w:numPr>
                <w:ilvl w:val="0"/>
                <w:numId w:val="3"/>
              </w:numPr>
              <w:spacing w:after="80"/>
              <w:rPr>
                <w:rFonts w:ascii="Arial" w:hAnsi="Arial" w:cs="Arial"/>
                <w:sz w:val="24"/>
              </w:rPr>
            </w:pPr>
            <w:r w:rsidRPr="00CB4926">
              <w:rPr>
                <w:rFonts w:ascii="Arial" w:hAnsi="Arial" w:cs="Arial"/>
                <w:sz w:val="24"/>
              </w:rPr>
              <w:t>Case investigation</w:t>
            </w:r>
          </w:p>
          <w:p w:rsidR="003C7081" w:rsidRPr="00CB4926" w:rsidRDefault="009045ED" w:rsidP="00045C0F">
            <w:pPr>
              <w:numPr>
                <w:ilvl w:val="0"/>
                <w:numId w:val="3"/>
              </w:numPr>
              <w:spacing w:after="80"/>
              <w:rPr>
                <w:rFonts w:ascii="Arial" w:hAnsi="Arial" w:cs="Arial"/>
                <w:sz w:val="24"/>
              </w:rPr>
            </w:pPr>
            <w:r w:rsidRPr="00CB4926">
              <w:rPr>
                <w:rFonts w:ascii="Arial" w:hAnsi="Arial" w:cs="Arial"/>
                <w:sz w:val="24"/>
              </w:rPr>
              <w:t>Patient tracking</w:t>
            </w:r>
          </w:p>
          <w:p w:rsidR="00CB4926" w:rsidRPr="00CB4926" w:rsidRDefault="00CB4926" w:rsidP="00045C0F">
            <w:pPr>
              <w:spacing w:after="80"/>
              <w:rPr>
                <w:rFonts w:ascii="Arial" w:hAnsi="Arial" w:cs="Arial"/>
                <w:sz w:val="24"/>
              </w:rPr>
            </w:pPr>
          </w:p>
        </w:tc>
      </w:tr>
    </w:tbl>
    <w:p w:rsidR="00CB4926" w:rsidRPr="00045C0F" w:rsidRDefault="00CB4926" w:rsidP="00045C0F">
      <w:pPr>
        <w:spacing w:after="120"/>
        <w:rPr>
          <w:rFonts w:ascii="Arial" w:eastAsiaTheme="majorEastAsia" w:hAnsi="Arial" w:cs="Arial"/>
          <w:b/>
          <w:color w:val="000000" w:themeColor="text1"/>
          <w:kern w:val="24"/>
          <w:sz w:val="32"/>
          <w:szCs w:val="64"/>
        </w:rPr>
      </w:pPr>
      <w:r w:rsidRPr="00045C0F">
        <w:rPr>
          <w:rFonts w:ascii="Arial" w:eastAsiaTheme="majorEastAsia" w:hAnsi="Arial" w:cs="Arial"/>
          <w:b/>
          <w:color w:val="000000" w:themeColor="text1"/>
          <w:kern w:val="24"/>
          <w:sz w:val="32"/>
          <w:szCs w:val="64"/>
        </w:rPr>
        <w:t>Committees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B4926" w:rsidTr="00CB4926">
        <w:tc>
          <w:tcPr>
            <w:tcW w:w="4788" w:type="dxa"/>
          </w:tcPr>
          <w:p w:rsidR="00CB4926" w:rsidRPr="00CB4926" w:rsidRDefault="00CB4926" w:rsidP="00045C0F">
            <w:pPr>
              <w:spacing w:after="80"/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CB4926">
              <w:rPr>
                <w:rFonts w:ascii="Arial" w:hAnsi="Arial" w:cs="Arial"/>
                <w:sz w:val="24"/>
                <w:szCs w:val="28"/>
                <w:u w:val="single"/>
              </w:rPr>
              <w:t>Executive/Legal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Board of Directors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CAOs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EPC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SPG-CAO HSEC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Attorneys</w:t>
            </w:r>
          </w:p>
          <w:p w:rsidR="00CB4926" w:rsidRPr="00CB4926" w:rsidRDefault="00CB4926" w:rsidP="00045C0F">
            <w:pPr>
              <w:spacing w:after="80"/>
              <w:rPr>
                <w:rFonts w:ascii="Arial" w:eastAsiaTheme="majorEastAsia" w:hAnsi="Arial" w:cs="Arial"/>
                <w:color w:val="000000" w:themeColor="text1"/>
                <w:kern w:val="24"/>
                <w:sz w:val="24"/>
                <w:szCs w:val="64"/>
              </w:rPr>
            </w:pPr>
          </w:p>
        </w:tc>
        <w:tc>
          <w:tcPr>
            <w:tcW w:w="4788" w:type="dxa"/>
          </w:tcPr>
          <w:p w:rsidR="00CB4926" w:rsidRPr="00CB4926" w:rsidRDefault="00CB4926" w:rsidP="00045C0F">
            <w:pPr>
              <w:spacing w:after="80"/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CB4926">
              <w:rPr>
                <w:rFonts w:ascii="Arial" w:hAnsi="Arial" w:cs="Arial"/>
                <w:sz w:val="24"/>
                <w:szCs w:val="28"/>
                <w:u w:val="single"/>
              </w:rPr>
              <w:t>Public Health and Safety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Emergency Managers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Emergency Medical Services</w:t>
            </w:r>
          </w:p>
          <w:p w:rsid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Fire Chiefs</w:t>
            </w:r>
          </w:p>
          <w:p w:rsidR="00A474A9" w:rsidRPr="00CB4926" w:rsidRDefault="00A474A9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Health Official Committee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Police Chiefs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PHEPS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 xml:space="preserve">RESF 8 </w:t>
            </w:r>
          </w:p>
        </w:tc>
      </w:tr>
      <w:tr w:rsidR="00CB4926" w:rsidTr="00CB4926">
        <w:tc>
          <w:tcPr>
            <w:tcW w:w="4788" w:type="dxa"/>
          </w:tcPr>
          <w:p w:rsidR="00CB4926" w:rsidRPr="00CB4926" w:rsidRDefault="00CB4926" w:rsidP="00045C0F">
            <w:pPr>
              <w:spacing w:after="80"/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CB4926">
              <w:rPr>
                <w:rFonts w:ascii="Arial" w:hAnsi="Arial" w:cs="Arial"/>
                <w:sz w:val="24"/>
                <w:szCs w:val="28"/>
                <w:u w:val="single"/>
              </w:rPr>
              <w:t>Communications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RESF 15 (PIOs)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Subgroups: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Fire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Health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Police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eastAsiaTheme="majorEastAsia" w:hAnsi="Arial" w:cs="Arial"/>
                <w:color w:val="000000" w:themeColor="text1"/>
                <w:kern w:val="24"/>
                <w:sz w:val="24"/>
                <w:szCs w:val="64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Water/Wastewater</w:t>
            </w:r>
          </w:p>
        </w:tc>
        <w:tc>
          <w:tcPr>
            <w:tcW w:w="4788" w:type="dxa"/>
          </w:tcPr>
          <w:p w:rsidR="00CB4926" w:rsidRPr="00CB4926" w:rsidRDefault="00CB4926" w:rsidP="00045C0F">
            <w:pPr>
              <w:spacing w:after="80"/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CB4926">
              <w:rPr>
                <w:rFonts w:ascii="Arial" w:hAnsi="Arial" w:cs="Arial"/>
                <w:sz w:val="24"/>
                <w:szCs w:val="28"/>
                <w:u w:val="single"/>
              </w:rPr>
              <w:t>Environmental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RESF 3a - Water Security Workgroup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RESF 3b – Solid Waste</w:t>
            </w:r>
          </w:p>
          <w:p w:rsidR="00CB4926" w:rsidRPr="00CB4926" w:rsidRDefault="00CB4926" w:rsidP="00045C0F">
            <w:pPr>
              <w:spacing w:after="80"/>
              <w:rPr>
                <w:rFonts w:ascii="Arial" w:eastAsiaTheme="majorEastAsia" w:hAnsi="Arial" w:cs="Arial"/>
                <w:color w:val="000000" w:themeColor="text1"/>
                <w:kern w:val="24"/>
                <w:sz w:val="24"/>
                <w:szCs w:val="64"/>
              </w:rPr>
            </w:pPr>
          </w:p>
          <w:p w:rsidR="00CB4926" w:rsidRPr="00CB4926" w:rsidRDefault="00CB4926" w:rsidP="00045C0F">
            <w:pPr>
              <w:spacing w:after="80"/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CB4926">
              <w:rPr>
                <w:rFonts w:ascii="Arial" w:hAnsi="Arial" w:cs="Arial"/>
                <w:sz w:val="24"/>
                <w:szCs w:val="28"/>
                <w:u w:val="single"/>
              </w:rPr>
              <w:t>Transportation</w:t>
            </w:r>
          </w:p>
          <w:p w:rsidR="00045C0F" w:rsidRPr="00045C0F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eastAsiaTheme="majorEastAsia" w:hAnsi="Arial" w:cs="Arial"/>
                <w:color w:val="000000" w:themeColor="text1"/>
                <w:kern w:val="24"/>
                <w:sz w:val="24"/>
                <w:szCs w:val="64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 xml:space="preserve">RESF 1 </w:t>
            </w:r>
            <w:r w:rsidR="00045C0F">
              <w:rPr>
                <w:rFonts w:ascii="Arial" w:hAnsi="Arial" w:cs="Arial"/>
                <w:sz w:val="24"/>
                <w:szCs w:val="28"/>
              </w:rPr>
              <w:t>–</w:t>
            </w:r>
            <w:r w:rsidRPr="00CB4926">
              <w:rPr>
                <w:rFonts w:ascii="Arial" w:hAnsi="Arial" w:cs="Arial"/>
                <w:sz w:val="24"/>
                <w:szCs w:val="28"/>
              </w:rPr>
              <w:t xml:space="preserve"> Transportation</w:t>
            </w:r>
          </w:p>
        </w:tc>
      </w:tr>
    </w:tbl>
    <w:p w:rsidR="00CB4926" w:rsidRPr="00045C0F" w:rsidRDefault="00CB4926" w:rsidP="00045C0F">
      <w:pPr>
        <w:spacing w:before="120" w:after="120"/>
        <w:rPr>
          <w:rFonts w:ascii="Arial" w:eastAsiaTheme="majorEastAsia" w:hAnsi="Arial" w:cs="Arial"/>
          <w:b/>
          <w:color w:val="000000" w:themeColor="text1"/>
          <w:kern w:val="24"/>
          <w:sz w:val="32"/>
          <w:szCs w:val="64"/>
        </w:rPr>
      </w:pPr>
      <w:r w:rsidRPr="00045C0F">
        <w:rPr>
          <w:rFonts w:ascii="Arial" w:eastAsiaTheme="majorEastAsia" w:hAnsi="Arial" w:cs="Arial"/>
          <w:b/>
          <w:color w:val="000000" w:themeColor="text1"/>
          <w:kern w:val="24"/>
          <w:sz w:val="32"/>
          <w:szCs w:val="64"/>
        </w:rPr>
        <w:t>Committee Discussion Topics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B4926" w:rsidTr="00045C0F">
        <w:tc>
          <w:tcPr>
            <w:tcW w:w="4788" w:type="dxa"/>
          </w:tcPr>
          <w:p w:rsidR="00CB4926" w:rsidRPr="00CB4926" w:rsidRDefault="00CB4926" w:rsidP="00045C0F">
            <w:pPr>
              <w:spacing w:after="80"/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CB4926">
              <w:rPr>
                <w:rFonts w:ascii="Arial" w:hAnsi="Arial" w:cs="Arial"/>
                <w:sz w:val="24"/>
                <w:szCs w:val="28"/>
                <w:u w:val="single"/>
              </w:rPr>
              <w:t>PPE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Adequacy of current practice and OSHA standards</w:t>
            </w:r>
          </w:p>
          <w:p w:rsid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Purchasing, Availability</w:t>
            </w:r>
          </w:p>
          <w:p w:rsidR="00CB4926" w:rsidRPr="00CB4926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CB4926">
              <w:rPr>
                <w:rFonts w:ascii="Arial" w:hAnsi="Arial" w:cs="Arial"/>
                <w:sz w:val="24"/>
                <w:szCs w:val="28"/>
              </w:rPr>
              <w:t>Training</w:t>
            </w:r>
          </w:p>
        </w:tc>
        <w:tc>
          <w:tcPr>
            <w:tcW w:w="4788" w:type="dxa"/>
          </w:tcPr>
          <w:p w:rsidR="00CB4926" w:rsidRPr="00CB4926" w:rsidRDefault="00CB4926" w:rsidP="00045C0F">
            <w:pPr>
              <w:spacing w:after="80"/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CB4926">
              <w:rPr>
                <w:rFonts w:ascii="Arial" w:hAnsi="Arial" w:cs="Arial"/>
                <w:sz w:val="24"/>
                <w:szCs w:val="28"/>
                <w:u w:val="single"/>
              </w:rPr>
              <w:t>Communication</w:t>
            </w:r>
          </w:p>
          <w:p w:rsidR="00CB4926" w:rsidRPr="00045C0F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045C0F">
              <w:rPr>
                <w:rFonts w:ascii="Arial" w:hAnsi="Arial" w:cs="Arial"/>
                <w:sz w:val="24"/>
                <w:szCs w:val="28"/>
              </w:rPr>
              <w:t>Consistent messaging</w:t>
            </w:r>
          </w:p>
          <w:p w:rsidR="00CB4926" w:rsidRPr="00045C0F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045C0F">
              <w:rPr>
                <w:rFonts w:ascii="Arial" w:hAnsi="Arial" w:cs="Arial"/>
                <w:sz w:val="24"/>
                <w:szCs w:val="28"/>
              </w:rPr>
              <w:t>Media Coordination</w:t>
            </w:r>
          </w:p>
          <w:p w:rsidR="00CB4926" w:rsidRPr="00045C0F" w:rsidRDefault="00CB4926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045C0F">
              <w:rPr>
                <w:rFonts w:ascii="Arial" w:hAnsi="Arial" w:cs="Arial"/>
                <w:sz w:val="24"/>
                <w:szCs w:val="28"/>
              </w:rPr>
              <w:t>Coordination during an incident</w:t>
            </w:r>
          </w:p>
          <w:p w:rsidR="00CB4926" w:rsidRPr="00045C0F" w:rsidRDefault="00045C0F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045C0F">
              <w:rPr>
                <w:rFonts w:ascii="Arial" w:hAnsi="Arial" w:cs="Arial"/>
                <w:sz w:val="24"/>
                <w:szCs w:val="28"/>
              </w:rPr>
              <w:t>Notification</w:t>
            </w:r>
            <w:r w:rsidR="00CB4926" w:rsidRPr="00045C0F">
              <w:rPr>
                <w:rFonts w:ascii="Arial" w:hAnsi="Arial" w:cs="Arial"/>
                <w:sz w:val="24"/>
                <w:szCs w:val="28"/>
              </w:rPr>
              <w:t xml:space="preserve"> and </w:t>
            </w:r>
            <w:r w:rsidRPr="00045C0F">
              <w:rPr>
                <w:rFonts w:ascii="Arial" w:hAnsi="Arial" w:cs="Arial"/>
                <w:sz w:val="24"/>
                <w:szCs w:val="28"/>
              </w:rPr>
              <w:t>protocols</w:t>
            </w:r>
          </w:p>
          <w:p w:rsidR="00CB4926" w:rsidRDefault="00045C0F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12"/>
              </w:rPr>
            </w:pPr>
            <w:r w:rsidRPr="00045C0F">
              <w:rPr>
                <w:rFonts w:ascii="Arial" w:hAnsi="Arial" w:cs="Arial"/>
                <w:sz w:val="24"/>
                <w:szCs w:val="28"/>
              </w:rPr>
              <w:t>Virtual JIC and MWCOG site</w:t>
            </w:r>
          </w:p>
        </w:tc>
      </w:tr>
      <w:tr w:rsidR="00CB4926" w:rsidRPr="00045C0F" w:rsidTr="00045C0F">
        <w:trPr>
          <w:trHeight w:val="85"/>
        </w:trPr>
        <w:tc>
          <w:tcPr>
            <w:tcW w:w="4788" w:type="dxa"/>
          </w:tcPr>
          <w:p w:rsidR="00CB4926" w:rsidRDefault="00045C0F" w:rsidP="00045C0F">
            <w:pPr>
              <w:spacing w:after="80"/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045C0F">
              <w:rPr>
                <w:rFonts w:ascii="Arial" w:hAnsi="Arial" w:cs="Arial"/>
                <w:sz w:val="24"/>
                <w:szCs w:val="28"/>
                <w:u w:val="single"/>
              </w:rPr>
              <w:t>Health Department Collaboration</w:t>
            </w:r>
          </w:p>
          <w:p w:rsidR="00045C0F" w:rsidRPr="00045C0F" w:rsidRDefault="00045C0F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045C0F">
              <w:rPr>
                <w:rFonts w:ascii="Arial" w:hAnsi="Arial" w:cs="Arial"/>
                <w:sz w:val="24"/>
                <w:szCs w:val="28"/>
              </w:rPr>
              <w:t>Consultation</w:t>
            </w:r>
          </w:p>
          <w:p w:rsidR="00045C0F" w:rsidRPr="00045C0F" w:rsidRDefault="00045C0F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</w:rPr>
            </w:pPr>
            <w:r w:rsidRPr="00045C0F">
              <w:rPr>
                <w:rFonts w:ascii="Arial" w:hAnsi="Arial" w:cs="Arial"/>
                <w:sz w:val="24"/>
                <w:szCs w:val="28"/>
              </w:rPr>
              <w:t xml:space="preserve">Guidance </w:t>
            </w:r>
          </w:p>
          <w:p w:rsidR="00045C0F" w:rsidRPr="00045C0F" w:rsidRDefault="00045C0F" w:rsidP="00045C0F">
            <w:pPr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045C0F">
              <w:rPr>
                <w:rFonts w:ascii="Arial" w:hAnsi="Arial" w:cs="Arial"/>
                <w:sz w:val="24"/>
                <w:szCs w:val="28"/>
              </w:rPr>
              <w:t>Messaging Levels of Risk</w:t>
            </w:r>
          </w:p>
        </w:tc>
        <w:tc>
          <w:tcPr>
            <w:tcW w:w="4788" w:type="dxa"/>
          </w:tcPr>
          <w:p w:rsidR="00CB4926" w:rsidRPr="00045C0F" w:rsidRDefault="00CB4926" w:rsidP="00045C0F">
            <w:pPr>
              <w:spacing w:after="80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CB4926" w:rsidRPr="00CB4926" w:rsidRDefault="00CB4926">
      <w:pPr>
        <w:rPr>
          <w:rFonts w:ascii="Arial" w:hAnsi="Arial" w:cs="Arial"/>
          <w:sz w:val="12"/>
        </w:rPr>
      </w:pPr>
    </w:p>
    <w:sectPr w:rsidR="00CB4926" w:rsidRPr="00CB4926" w:rsidSect="00045C0F">
      <w:headerReference w:type="default" r:id="rId8"/>
      <w:pgSz w:w="12240" w:h="15840"/>
      <w:pgMar w:top="115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20" w:rsidRDefault="003B2720" w:rsidP="00045C0F">
      <w:pPr>
        <w:spacing w:after="0" w:line="240" w:lineRule="auto"/>
      </w:pPr>
      <w:r>
        <w:separator/>
      </w:r>
    </w:p>
  </w:endnote>
  <w:endnote w:type="continuationSeparator" w:id="0">
    <w:p w:rsidR="003B2720" w:rsidRDefault="003B2720" w:rsidP="0004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20" w:rsidRDefault="003B2720" w:rsidP="00045C0F">
      <w:pPr>
        <w:spacing w:after="0" w:line="240" w:lineRule="auto"/>
      </w:pPr>
      <w:r>
        <w:separator/>
      </w:r>
    </w:p>
  </w:footnote>
  <w:footnote w:type="continuationSeparator" w:id="0">
    <w:p w:rsidR="003B2720" w:rsidRDefault="003B2720" w:rsidP="0004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0F" w:rsidRDefault="00045C0F" w:rsidP="00045C0F">
    <w:pPr>
      <w:jc w:val="center"/>
      <w:rPr>
        <w:rFonts w:ascii="Arial" w:eastAsiaTheme="majorEastAsia" w:hAnsi="Arial" w:cs="Arial"/>
        <w:color w:val="000000" w:themeColor="text1"/>
        <w:kern w:val="24"/>
        <w:sz w:val="36"/>
        <w:szCs w:val="64"/>
      </w:rPr>
    </w:pPr>
    <w:r>
      <w:rPr>
        <w:rFonts w:ascii="Arial" w:eastAsiaTheme="majorEastAsia" w:hAnsi="Arial" w:cs="Arial"/>
        <w:color w:val="000000" w:themeColor="text1"/>
        <w:kern w:val="24"/>
        <w:sz w:val="36"/>
        <w:szCs w:val="64"/>
      </w:rPr>
      <w:t>Regional Ebola Coordination Activities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206C"/>
    <w:multiLevelType w:val="hybridMultilevel"/>
    <w:tmpl w:val="294E0060"/>
    <w:lvl w:ilvl="0" w:tplc="9B06E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0C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E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C6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48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88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A1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AB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66052A"/>
    <w:multiLevelType w:val="hybridMultilevel"/>
    <w:tmpl w:val="B5FC1960"/>
    <w:lvl w:ilvl="0" w:tplc="FBD0F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AF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AC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6B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6E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CE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8C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C3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A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924DDC"/>
    <w:multiLevelType w:val="hybridMultilevel"/>
    <w:tmpl w:val="72DE4F2A"/>
    <w:lvl w:ilvl="0" w:tplc="6ADC1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28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3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4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8B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E7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89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04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8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26"/>
    <w:rsid w:val="00045C0F"/>
    <w:rsid w:val="003B2720"/>
    <w:rsid w:val="003C7081"/>
    <w:rsid w:val="009045ED"/>
    <w:rsid w:val="00A474A9"/>
    <w:rsid w:val="00B0044B"/>
    <w:rsid w:val="00C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0F"/>
  </w:style>
  <w:style w:type="paragraph" w:styleId="Footer">
    <w:name w:val="footer"/>
    <w:basedOn w:val="Normal"/>
    <w:link w:val="FooterChar"/>
    <w:uiPriority w:val="99"/>
    <w:unhideWhenUsed/>
    <w:rsid w:val="0004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0F"/>
  </w:style>
  <w:style w:type="paragraph" w:styleId="Footer">
    <w:name w:val="footer"/>
    <w:basedOn w:val="Normal"/>
    <w:link w:val="FooterChar"/>
    <w:uiPriority w:val="99"/>
    <w:unhideWhenUsed/>
    <w:rsid w:val="0004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9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4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 McKown</dc:creator>
  <cp:lastModifiedBy>Mary Anne McKown</cp:lastModifiedBy>
  <cp:revision>2</cp:revision>
  <dcterms:created xsi:type="dcterms:W3CDTF">2014-11-05T12:57:00Z</dcterms:created>
  <dcterms:modified xsi:type="dcterms:W3CDTF">2014-11-05T12:57:00Z</dcterms:modified>
</cp:coreProperties>
</file>